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D50F" w14:textId="77777777" w:rsidR="002156A4" w:rsidRPr="00D0328D" w:rsidRDefault="002156A4" w:rsidP="00CC1FB1">
      <w:pPr>
        <w:spacing w:before="120" w:after="120"/>
        <w:jc w:val="center"/>
        <w:rPr>
          <w:rFonts w:ascii="Verdana" w:hAnsi="Verdana"/>
          <w:b/>
          <w:color w:val="193C67"/>
          <w:sz w:val="20"/>
          <w:szCs w:val="20"/>
        </w:rPr>
      </w:pPr>
      <w:r w:rsidRPr="00D0328D">
        <w:rPr>
          <w:rFonts w:ascii="Verdana" w:hAnsi="Verdana"/>
          <w:b/>
          <w:color w:val="193C67"/>
          <w:sz w:val="20"/>
          <w:szCs w:val="20"/>
        </w:rPr>
        <w:t>Modelo De Declaración Jurada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firstRow="1" w:lastRow="1" w:firstColumn="1" w:lastColumn="1" w:noHBand="0" w:noVBand="0"/>
      </w:tblPr>
      <w:tblGrid>
        <w:gridCol w:w="4849"/>
        <w:gridCol w:w="4819"/>
      </w:tblGrid>
      <w:tr w:rsidR="00D0328D" w:rsidRPr="00D0328D" w14:paraId="2F613FC7" w14:textId="77777777" w:rsidTr="00CC0ED5">
        <w:trPr>
          <w:cantSplit/>
          <w:trHeight w:val="1077"/>
          <w:tblHeader/>
        </w:trPr>
        <w:tc>
          <w:tcPr>
            <w:tcW w:w="4849" w:type="dxa"/>
            <w:shd w:val="clear" w:color="auto" w:fill="auto"/>
            <w:tcMar>
              <w:top w:w="43" w:type="dxa"/>
              <w:left w:w="115" w:type="dxa"/>
              <w:bottom w:w="43" w:type="dxa"/>
              <w:right w:w="115" w:type="dxa"/>
            </w:tcMar>
            <w:vAlign w:val="center"/>
          </w:tcPr>
          <w:p w14:paraId="2BAA8CDF" w14:textId="77777777" w:rsidR="002156A4" w:rsidRPr="00D0328D" w:rsidRDefault="002156A4" w:rsidP="00CC1FB1">
            <w:pPr>
              <w:spacing w:before="120" w:after="120"/>
              <w:rPr>
                <w:rFonts w:ascii="Verdana" w:eastAsia="Times New Roman" w:hAnsi="Verdana" w:cs="Calibri"/>
                <w:color w:val="193C67"/>
                <w:sz w:val="20"/>
                <w:szCs w:val="20"/>
              </w:rPr>
            </w:pPr>
            <w:r w:rsidRPr="00D0328D">
              <w:rPr>
                <w:rFonts w:ascii="Verdana" w:eastAsia="Times New Roman" w:hAnsi="Verdana" w:cs="Calibri"/>
                <w:color w:val="193C67"/>
                <w:sz w:val="20"/>
                <w:szCs w:val="20"/>
              </w:rPr>
              <w:t>Persona de contacto:</w:t>
            </w:r>
          </w:p>
          <w:p w14:paraId="48EB1A7B" w14:textId="77777777" w:rsidR="002156A4" w:rsidRPr="00D0328D" w:rsidRDefault="002156A4" w:rsidP="00CC1FB1">
            <w:pPr>
              <w:spacing w:before="120" w:after="120"/>
              <w:rPr>
                <w:rFonts w:ascii="Verdana" w:eastAsia="Times New Roman" w:hAnsi="Verdana" w:cs="Calibri"/>
                <w:color w:val="193C67"/>
                <w:sz w:val="20"/>
                <w:szCs w:val="20"/>
              </w:rPr>
            </w:pPr>
            <w:r w:rsidRPr="00D0328D">
              <w:rPr>
                <w:rFonts w:ascii="Verdana" w:eastAsia="Times New Roman" w:hAnsi="Verdana" w:cs="Calibri"/>
                <w:color w:val="193C67"/>
                <w:sz w:val="20"/>
                <w:szCs w:val="20"/>
              </w:rPr>
              <w:t>Teléfono:</w:t>
            </w:r>
          </w:p>
          <w:p w14:paraId="7E63C7DB" w14:textId="77777777" w:rsidR="002156A4" w:rsidRPr="00D0328D" w:rsidRDefault="002156A4" w:rsidP="00CC1FB1">
            <w:pPr>
              <w:spacing w:before="120" w:after="120"/>
              <w:rPr>
                <w:rFonts w:ascii="Verdana" w:hAnsi="Verdana" w:cs="Calibri"/>
                <w:color w:val="193C67"/>
                <w:sz w:val="20"/>
                <w:szCs w:val="20"/>
              </w:rPr>
            </w:pPr>
            <w:r w:rsidRPr="00D0328D">
              <w:rPr>
                <w:rFonts w:ascii="Verdana" w:eastAsia="Times New Roman" w:hAnsi="Verdana" w:cs="Calibri"/>
                <w:color w:val="193C67"/>
                <w:sz w:val="20"/>
                <w:szCs w:val="20"/>
              </w:rPr>
              <w:t>Dirección de correo electrónico:</w:t>
            </w:r>
          </w:p>
        </w:tc>
        <w:tc>
          <w:tcPr>
            <w:tcW w:w="4819" w:type="dxa"/>
            <w:shd w:val="clear" w:color="auto" w:fill="auto"/>
            <w:tcMar>
              <w:top w:w="43" w:type="dxa"/>
              <w:left w:w="115" w:type="dxa"/>
              <w:bottom w:w="43" w:type="dxa"/>
              <w:right w:w="115" w:type="dxa"/>
            </w:tcMar>
            <w:vAlign w:val="center"/>
          </w:tcPr>
          <w:p w14:paraId="54F72155" w14:textId="77777777" w:rsidR="002156A4" w:rsidRPr="00D0328D" w:rsidRDefault="002156A4" w:rsidP="00CC1FB1">
            <w:pPr>
              <w:spacing w:before="120" w:after="120"/>
              <w:rPr>
                <w:rFonts w:ascii="Verdana" w:hAnsi="Verdana" w:cs="Arial"/>
                <w:noProof/>
                <w:color w:val="193C67"/>
                <w:sz w:val="20"/>
                <w:szCs w:val="20"/>
              </w:rPr>
            </w:pPr>
            <w:r w:rsidRPr="00D0328D">
              <w:rPr>
                <w:rFonts w:ascii="Verdana" w:hAnsi="Verdana" w:cs="Arial"/>
                <w:noProof/>
                <w:color w:val="193C67"/>
                <w:sz w:val="20"/>
                <w:szCs w:val="20"/>
              </w:rPr>
              <w:fldChar w:fldCharType="begin">
                <w:ffData>
                  <w:name w:val=""/>
                  <w:enabled/>
                  <w:calcOnExit w:val="0"/>
                  <w:textInput>
                    <w:default w:val="[...]"/>
                  </w:textInput>
                </w:ffData>
              </w:fldChar>
            </w:r>
            <w:r w:rsidRPr="00D0328D">
              <w:rPr>
                <w:rFonts w:ascii="Verdana" w:hAnsi="Verdana" w:cs="Arial"/>
                <w:noProof/>
                <w:color w:val="193C67"/>
                <w:sz w:val="20"/>
                <w:szCs w:val="20"/>
              </w:rPr>
              <w:instrText xml:space="preserve"> FORMTEXT </w:instrText>
            </w:r>
            <w:r w:rsidRPr="00D0328D">
              <w:rPr>
                <w:rFonts w:ascii="Verdana" w:hAnsi="Verdana" w:cs="Arial"/>
                <w:noProof/>
                <w:color w:val="193C67"/>
                <w:sz w:val="20"/>
                <w:szCs w:val="20"/>
              </w:rPr>
            </w:r>
            <w:r w:rsidRPr="00D0328D">
              <w:rPr>
                <w:rFonts w:ascii="Verdana" w:hAnsi="Verdana" w:cs="Arial"/>
                <w:noProof/>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noProof/>
                <w:color w:val="193C67"/>
                <w:sz w:val="20"/>
                <w:szCs w:val="20"/>
              </w:rPr>
              <w:fldChar w:fldCharType="end"/>
            </w:r>
          </w:p>
          <w:p w14:paraId="27C68EA0" w14:textId="77777777" w:rsidR="002156A4" w:rsidRPr="00D0328D" w:rsidRDefault="002156A4" w:rsidP="00CC1FB1">
            <w:pPr>
              <w:spacing w:before="120" w:after="120"/>
              <w:rPr>
                <w:rFonts w:ascii="Verdana" w:hAnsi="Verdana" w:cs="Arial"/>
                <w:noProof/>
                <w:color w:val="193C67"/>
                <w:sz w:val="20"/>
                <w:szCs w:val="20"/>
              </w:rPr>
            </w:pPr>
            <w:r w:rsidRPr="00D0328D">
              <w:rPr>
                <w:rFonts w:ascii="Verdana" w:hAnsi="Verdana" w:cs="Arial"/>
                <w:noProof/>
                <w:color w:val="193C67"/>
                <w:sz w:val="20"/>
                <w:szCs w:val="20"/>
              </w:rPr>
              <w:fldChar w:fldCharType="begin">
                <w:ffData>
                  <w:name w:val=""/>
                  <w:enabled/>
                  <w:calcOnExit w:val="0"/>
                  <w:textInput>
                    <w:default w:val="[...]"/>
                  </w:textInput>
                </w:ffData>
              </w:fldChar>
            </w:r>
            <w:r w:rsidRPr="00D0328D">
              <w:rPr>
                <w:rFonts w:ascii="Verdana" w:hAnsi="Verdana" w:cs="Arial"/>
                <w:noProof/>
                <w:color w:val="193C67"/>
                <w:sz w:val="20"/>
                <w:szCs w:val="20"/>
              </w:rPr>
              <w:instrText xml:space="preserve"> FORMTEXT </w:instrText>
            </w:r>
            <w:r w:rsidRPr="00D0328D">
              <w:rPr>
                <w:rFonts w:ascii="Verdana" w:hAnsi="Verdana" w:cs="Arial"/>
                <w:noProof/>
                <w:color w:val="193C67"/>
                <w:sz w:val="20"/>
                <w:szCs w:val="20"/>
              </w:rPr>
            </w:r>
            <w:r w:rsidRPr="00D0328D">
              <w:rPr>
                <w:rFonts w:ascii="Verdana" w:hAnsi="Verdana" w:cs="Arial"/>
                <w:noProof/>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noProof/>
                <w:color w:val="193C67"/>
                <w:sz w:val="20"/>
                <w:szCs w:val="20"/>
              </w:rPr>
              <w:fldChar w:fldCharType="end"/>
            </w:r>
          </w:p>
          <w:p w14:paraId="075A545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noProof/>
                <w:color w:val="193C67"/>
                <w:sz w:val="20"/>
                <w:szCs w:val="20"/>
              </w:rPr>
              <w:fldChar w:fldCharType="begin">
                <w:ffData>
                  <w:name w:val=""/>
                  <w:enabled/>
                  <w:calcOnExit w:val="0"/>
                  <w:textInput>
                    <w:default w:val="[...]"/>
                  </w:textInput>
                </w:ffData>
              </w:fldChar>
            </w:r>
            <w:r w:rsidRPr="00D0328D">
              <w:rPr>
                <w:rFonts w:ascii="Verdana" w:hAnsi="Verdana" w:cs="Arial"/>
                <w:noProof/>
                <w:color w:val="193C67"/>
                <w:sz w:val="20"/>
                <w:szCs w:val="20"/>
              </w:rPr>
              <w:instrText xml:space="preserve"> FORMTEXT </w:instrText>
            </w:r>
            <w:r w:rsidRPr="00D0328D">
              <w:rPr>
                <w:rFonts w:ascii="Verdana" w:hAnsi="Verdana" w:cs="Arial"/>
                <w:noProof/>
                <w:color w:val="193C67"/>
                <w:sz w:val="20"/>
                <w:szCs w:val="20"/>
              </w:rPr>
            </w:r>
            <w:r w:rsidRPr="00D0328D">
              <w:rPr>
                <w:rFonts w:ascii="Verdana" w:hAnsi="Verdana" w:cs="Arial"/>
                <w:noProof/>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noProof/>
                <w:color w:val="193C67"/>
                <w:sz w:val="20"/>
                <w:szCs w:val="20"/>
              </w:rPr>
              <w:fldChar w:fldCharType="end"/>
            </w:r>
          </w:p>
        </w:tc>
      </w:tr>
      <w:tr w:rsidR="00D0328D" w:rsidRPr="00D0328D" w14:paraId="689410B5" w14:textId="77777777" w:rsidTr="00CC0ED5">
        <w:trPr>
          <w:cantSplit/>
          <w:trHeight w:val="353"/>
        </w:trPr>
        <w:tc>
          <w:tcPr>
            <w:tcW w:w="4849" w:type="dxa"/>
            <w:shd w:val="clear" w:color="auto" w:fill="auto"/>
            <w:tcMar>
              <w:top w:w="43" w:type="dxa"/>
              <w:left w:w="115" w:type="dxa"/>
              <w:bottom w:w="43" w:type="dxa"/>
              <w:right w:w="115" w:type="dxa"/>
            </w:tcMar>
            <w:vAlign w:val="center"/>
          </w:tcPr>
          <w:p w14:paraId="40D89068" w14:textId="77777777" w:rsidR="002156A4" w:rsidRPr="00D0328D" w:rsidRDefault="002156A4" w:rsidP="00CC1FB1">
            <w:pPr>
              <w:spacing w:before="120" w:after="120"/>
              <w:rPr>
                <w:rFonts w:ascii="Verdana" w:hAnsi="Verdana" w:cs="Arial"/>
                <w:noProof/>
                <w:color w:val="193C67"/>
                <w:sz w:val="20"/>
                <w:szCs w:val="20"/>
              </w:rPr>
            </w:pPr>
            <w:r w:rsidRPr="00D0328D">
              <w:rPr>
                <w:rFonts w:ascii="Verdana" w:eastAsia="Times New Roman" w:hAnsi="Verdana" w:cs="Calibri"/>
                <w:color w:val="193C67"/>
                <w:sz w:val="20"/>
                <w:szCs w:val="20"/>
              </w:rPr>
              <w:t>Nombre de la gestora:</w:t>
            </w:r>
          </w:p>
        </w:tc>
        <w:tc>
          <w:tcPr>
            <w:tcW w:w="4819" w:type="dxa"/>
            <w:shd w:val="clear" w:color="auto" w:fill="auto"/>
            <w:tcMar>
              <w:top w:w="43" w:type="dxa"/>
              <w:left w:w="115" w:type="dxa"/>
              <w:bottom w:w="43" w:type="dxa"/>
              <w:right w:w="115" w:type="dxa"/>
            </w:tcMar>
            <w:vAlign w:val="center"/>
          </w:tcPr>
          <w:p w14:paraId="4F28BAD3" w14:textId="77777777" w:rsidR="002156A4" w:rsidRPr="00D0328D" w:rsidRDefault="002156A4" w:rsidP="00CC1FB1">
            <w:pPr>
              <w:spacing w:before="120" w:after="120"/>
              <w:rPr>
                <w:rFonts w:ascii="Verdana" w:hAnsi="Verdana" w:cs="Arial"/>
                <w:noProof/>
                <w:color w:val="193C67"/>
                <w:sz w:val="20"/>
                <w:szCs w:val="20"/>
              </w:rPr>
            </w:pPr>
            <w:r w:rsidRPr="00D0328D">
              <w:rPr>
                <w:rFonts w:ascii="Verdana" w:hAnsi="Verdana" w:cs="Arial"/>
                <w:noProof/>
                <w:color w:val="193C67"/>
                <w:sz w:val="20"/>
                <w:szCs w:val="20"/>
              </w:rPr>
              <w:fldChar w:fldCharType="begin">
                <w:ffData>
                  <w:name w:val=""/>
                  <w:enabled/>
                  <w:calcOnExit w:val="0"/>
                  <w:textInput>
                    <w:default w:val="[...]"/>
                  </w:textInput>
                </w:ffData>
              </w:fldChar>
            </w:r>
            <w:r w:rsidRPr="00D0328D">
              <w:rPr>
                <w:rFonts w:ascii="Verdana" w:hAnsi="Verdana" w:cs="Arial"/>
                <w:noProof/>
                <w:color w:val="193C67"/>
                <w:sz w:val="20"/>
                <w:szCs w:val="20"/>
              </w:rPr>
              <w:instrText xml:space="preserve"> FORMTEXT </w:instrText>
            </w:r>
            <w:r w:rsidRPr="00D0328D">
              <w:rPr>
                <w:rFonts w:ascii="Verdana" w:hAnsi="Verdana" w:cs="Arial"/>
                <w:noProof/>
                <w:color w:val="193C67"/>
                <w:sz w:val="20"/>
                <w:szCs w:val="20"/>
              </w:rPr>
            </w:r>
            <w:r w:rsidRPr="00D0328D">
              <w:rPr>
                <w:rFonts w:ascii="Verdana" w:hAnsi="Verdana" w:cs="Arial"/>
                <w:noProof/>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noProof/>
                <w:color w:val="193C67"/>
                <w:sz w:val="20"/>
                <w:szCs w:val="20"/>
              </w:rPr>
              <w:fldChar w:fldCharType="end"/>
            </w:r>
          </w:p>
        </w:tc>
      </w:tr>
      <w:tr w:rsidR="00D0328D" w:rsidRPr="00D0328D" w14:paraId="28DBE0E4" w14:textId="77777777" w:rsidTr="00CC0ED5">
        <w:trPr>
          <w:cantSplit/>
          <w:trHeight w:val="354"/>
        </w:trPr>
        <w:tc>
          <w:tcPr>
            <w:tcW w:w="4849" w:type="dxa"/>
            <w:shd w:val="clear" w:color="auto" w:fill="auto"/>
            <w:tcMar>
              <w:top w:w="43" w:type="dxa"/>
              <w:left w:w="115" w:type="dxa"/>
              <w:bottom w:w="43" w:type="dxa"/>
              <w:right w:w="115" w:type="dxa"/>
            </w:tcMar>
            <w:vAlign w:val="center"/>
          </w:tcPr>
          <w:p w14:paraId="1351EAB7" w14:textId="77777777" w:rsidR="002156A4" w:rsidRPr="00D0328D" w:rsidRDefault="002156A4" w:rsidP="00CC1FB1">
            <w:pPr>
              <w:pStyle w:val="ListParagraph"/>
              <w:spacing w:before="120" w:after="120"/>
              <w:ind w:left="0"/>
              <w:contextualSpacing w:val="0"/>
              <w:rPr>
                <w:rFonts w:ascii="Verdana" w:hAnsi="Verdana" w:cs="Calibri"/>
                <w:color w:val="193C67"/>
                <w:sz w:val="20"/>
                <w:szCs w:val="20"/>
              </w:rPr>
            </w:pPr>
            <w:r w:rsidRPr="00D0328D">
              <w:rPr>
                <w:rFonts w:ascii="Verdana" w:hAnsi="Verdana" w:cs="Calibri"/>
                <w:color w:val="193C67"/>
                <w:sz w:val="20"/>
                <w:szCs w:val="20"/>
              </w:rPr>
              <w:t>Domicilio legal de la gestora:</w:t>
            </w:r>
          </w:p>
        </w:tc>
        <w:tc>
          <w:tcPr>
            <w:tcW w:w="4819" w:type="dxa"/>
            <w:shd w:val="clear" w:color="auto" w:fill="auto"/>
            <w:tcMar>
              <w:top w:w="43" w:type="dxa"/>
              <w:left w:w="115" w:type="dxa"/>
              <w:bottom w:w="43" w:type="dxa"/>
              <w:right w:w="115" w:type="dxa"/>
            </w:tcMar>
            <w:vAlign w:val="center"/>
          </w:tcPr>
          <w:p w14:paraId="48A624BA" w14:textId="77777777" w:rsidR="002156A4" w:rsidRPr="00D0328D" w:rsidRDefault="002156A4" w:rsidP="00CC1FB1">
            <w:pPr>
              <w:spacing w:before="120" w:after="120"/>
              <w:rPr>
                <w:rFonts w:ascii="Verdana" w:hAnsi="Verdana" w:cs="Arial"/>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6DFEBB5E" w14:textId="77777777" w:rsidTr="00CC0ED5">
        <w:trPr>
          <w:cantSplit/>
          <w:trHeight w:val="354"/>
        </w:trPr>
        <w:tc>
          <w:tcPr>
            <w:tcW w:w="4849" w:type="dxa"/>
            <w:shd w:val="clear" w:color="auto" w:fill="auto"/>
            <w:tcMar>
              <w:top w:w="43" w:type="dxa"/>
              <w:left w:w="115" w:type="dxa"/>
              <w:bottom w:w="43" w:type="dxa"/>
              <w:right w:w="115" w:type="dxa"/>
            </w:tcMar>
            <w:vAlign w:val="center"/>
          </w:tcPr>
          <w:p w14:paraId="164F6532" w14:textId="77777777" w:rsidR="002156A4" w:rsidRPr="00D0328D" w:rsidRDefault="002156A4" w:rsidP="00CC1FB1">
            <w:pPr>
              <w:pStyle w:val="ListParagraph"/>
              <w:spacing w:before="120" w:after="120"/>
              <w:ind w:left="0"/>
              <w:contextualSpacing w:val="0"/>
              <w:rPr>
                <w:rFonts w:ascii="Verdana" w:hAnsi="Verdana" w:cs="Calibri"/>
                <w:color w:val="193C67"/>
                <w:sz w:val="20"/>
                <w:szCs w:val="20"/>
              </w:rPr>
            </w:pPr>
            <w:r w:rsidRPr="00D0328D">
              <w:rPr>
                <w:rFonts w:ascii="Verdana" w:hAnsi="Verdana" w:cs="Calibri"/>
                <w:color w:val="193C67"/>
                <w:sz w:val="20"/>
                <w:szCs w:val="20"/>
              </w:rPr>
              <w:t>Nombre del fondo:</w:t>
            </w:r>
          </w:p>
        </w:tc>
        <w:tc>
          <w:tcPr>
            <w:tcW w:w="4819" w:type="dxa"/>
            <w:shd w:val="clear" w:color="auto" w:fill="auto"/>
            <w:tcMar>
              <w:top w:w="43" w:type="dxa"/>
              <w:left w:w="115" w:type="dxa"/>
              <w:bottom w:w="43" w:type="dxa"/>
              <w:right w:w="115" w:type="dxa"/>
            </w:tcMar>
            <w:vAlign w:val="center"/>
          </w:tcPr>
          <w:p w14:paraId="7EE9E4E2"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24D26F88" w14:textId="77777777" w:rsidTr="00CC0ED5">
        <w:trPr>
          <w:cantSplit/>
          <w:trHeight w:val="493"/>
        </w:trPr>
        <w:tc>
          <w:tcPr>
            <w:tcW w:w="4849" w:type="dxa"/>
            <w:shd w:val="clear" w:color="auto" w:fill="auto"/>
            <w:tcMar>
              <w:top w:w="43" w:type="dxa"/>
              <w:left w:w="115" w:type="dxa"/>
              <w:bottom w:w="43" w:type="dxa"/>
              <w:right w:w="115" w:type="dxa"/>
            </w:tcMar>
            <w:vAlign w:val="center"/>
          </w:tcPr>
          <w:p w14:paraId="6066FC5C" w14:textId="77777777" w:rsidR="002156A4" w:rsidRPr="00D0328D" w:rsidRDefault="002156A4" w:rsidP="00CC1FB1">
            <w:pPr>
              <w:pStyle w:val="ListParagraph"/>
              <w:spacing w:before="120" w:after="120"/>
              <w:ind w:left="0"/>
              <w:contextualSpacing w:val="0"/>
              <w:rPr>
                <w:rFonts w:ascii="Verdana" w:hAnsi="Verdana" w:cs="Calibri"/>
                <w:color w:val="193C67"/>
                <w:sz w:val="20"/>
                <w:szCs w:val="20"/>
              </w:rPr>
            </w:pPr>
            <w:r w:rsidRPr="00D0328D">
              <w:rPr>
                <w:rFonts w:ascii="Verdana" w:hAnsi="Verdana" w:cs="Calibri"/>
                <w:color w:val="193C67"/>
                <w:sz w:val="20"/>
                <w:szCs w:val="20"/>
              </w:rPr>
              <w:t>Domicilio legal del fondo:</w:t>
            </w:r>
          </w:p>
        </w:tc>
        <w:tc>
          <w:tcPr>
            <w:tcW w:w="4819" w:type="dxa"/>
            <w:shd w:val="clear" w:color="auto" w:fill="auto"/>
            <w:tcMar>
              <w:top w:w="43" w:type="dxa"/>
              <w:left w:w="115" w:type="dxa"/>
              <w:bottom w:w="43" w:type="dxa"/>
              <w:right w:w="115" w:type="dxa"/>
            </w:tcMar>
            <w:vAlign w:val="center"/>
          </w:tcPr>
          <w:p w14:paraId="69EC2EF5" w14:textId="77777777" w:rsidR="002156A4" w:rsidRPr="00D0328D" w:rsidRDefault="002156A4" w:rsidP="00CC1FB1">
            <w:pPr>
              <w:spacing w:before="120" w:after="120"/>
              <w:rPr>
                <w:rFonts w:ascii="Verdana" w:hAnsi="Verdana" w:cs="Arial"/>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2156A4" w:rsidRPr="00D0328D" w14:paraId="58877BEB" w14:textId="77777777" w:rsidTr="00CC0ED5">
        <w:trPr>
          <w:cantSplit/>
          <w:trHeight w:val="493"/>
        </w:trPr>
        <w:tc>
          <w:tcPr>
            <w:tcW w:w="4849" w:type="dxa"/>
            <w:shd w:val="clear" w:color="auto" w:fill="auto"/>
            <w:tcMar>
              <w:top w:w="43" w:type="dxa"/>
              <w:left w:w="115" w:type="dxa"/>
              <w:bottom w:w="43" w:type="dxa"/>
              <w:right w:w="115" w:type="dxa"/>
            </w:tcMar>
            <w:vAlign w:val="center"/>
          </w:tcPr>
          <w:p w14:paraId="380D77EB" w14:textId="77777777" w:rsidR="002156A4" w:rsidRPr="00D0328D" w:rsidRDefault="002156A4" w:rsidP="00CC1FB1">
            <w:pPr>
              <w:pStyle w:val="ListParagraph"/>
              <w:spacing w:before="120" w:after="120"/>
              <w:ind w:left="0"/>
              <w:contextualSpacing w:val="0"/>
              <w:rPr>
                <w:rFonts w:ascii="Verdana" w:hAnsi="Verdana" w:cs="Calibri"/>
                <w:color w:val="193C67"/>
                <w:sz w:val="20"/>
                <w:szCs w:val="20"/>
              </w:rPr>
            </w:pPr>
            <w:r w:rsidRPr="00D0328D">
              <w:rPr>
                <w:rFonts w:ascii="Verdana" w:hAnsi="Verdana" w:cs="Calibri"/>
                <w:color w:val="193C67"/>
                <w:sz w:val="20"/>
                <w:szCs w:val="20"/>
              </w:rPr>
              <w:t>Estrategia de inversión (geografía, industria, sector):</w:t>
            </w:r>
          </w:p>
        </w:tc>
        <w:tc>
          <w:tcPr>
            <w:tcW w:w="4819" w:type="dxa"/>
            <w:shd w:val="clear" w:color="auto" w:fill="auto"/>
            <w:tcMar>
              <w:top w:w="43" w:type="dxa"/>
              <w:left w:w="115" w:type="dxa"/>
              <w:bottom w:w="43" w:type="dxa"/>
              <w:right w:w="115" w:type="dxa"/>
            </w:tcMar>
            <w:vAlign w:val="center"/>
          </w:tcPr>
          <w:p w14:paraId="77BE3F18"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bl>
    <w:p w14:paraId="60A9DE7B" w14:textId="77777777" w:rsidR="002156A4" w:rsidRPr="00D0328D" w:rsidRDefault="002156A4" w:rsidP="00CC1FB1">
      <w:pPr>
        <w:spacing w:before="120" w:after="120"/>
        <w:jc w:val="center"/>
        <w:rPr>
          <w:rFonts w:ascii="Verdana" w:hAnsi="Verdana"/>
          <w:color w:val="193C67"/>
          <w:sz w:val="20"/>
          <w:szCs w:val="20"/>
        </w:rPr>
      </w:pPr>
    </w:p>
    <w:p w14:paraId="6FC8F50A" w14:textId="1F55ACBF"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 xml:space="preserve">D/Dª </w:t>
      </w: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r w:rsidRPr="00D0328D">
        <w:rPr>
          <w:rFonts w:ascii="Verdana" w:hAnsi="Verdana" w:cs="Arial"/>
          <w:color w:val="193C67"/>
          <w:sz w:val="20"/>
          <w:szCs w:val="20"/>
        </w:rPr>
        <w:t xml:space="preserve">, </w:t>
      </w:r>
      <w:r w:rsidRPr="00D0328D">
        <w:rPr>
          <w:rFonts w:ascii="Verdana" w:hAnsi="Verdana"/>
          <w:color w:val="193C67"/>
          <w:sz w:val="20"/>
          <w:szCs w:val="20"/>
        </w:rPr>
        <w:t xml:space="preserve">con DNI nº </w:t>
      </w: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r w:rsidRPr="00D0328D">
        <w:rPr>
          <w:rFonts w:ascii="Verdana" w:hAnsi="Verdana"/>
          <w:color w:val="193C67"/>
          <w:sz w:val="20"/>
          <w:szCs w:val="20"/>
        </w:rPr>
        <w:t xml:space="preserve">,  en representación de </w:t>
      </w: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r w:rsidRPr="00D0328D">
        <w:rPr>
          <w:rFonts w:ascii="Verdana" w:hAnsi="Verdana"/>
          <w:color w:val="193C67"/>
          <w:sz w:val="20"/>
          <w:szCs w:val="20"/>
        </w:rPr>
        <w:t xml:space="preserve">, con CIF nº </w:t>
      </w: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r w:rsidRPr="00D0328D">
        <w:rPr>
          <w:rFonts w:ascii="Verdana" w:hAnsi="Verdana"/>
          <w:color w:val="193C67"/>
          <w:sz w:val="20"/>
          <w:szCs w:val="20"/>
        </w:rPr>
        <w:t xml:space="preserve">, según se acredita documentalmente, y de acuerdo con lo requerido en las Bases del procedimiento para la selección de hasta </w:t>
      </w:r>
      <w:r w:rsidR="00EF7D2A" w:rsidRPr="00D0328D">
        <w:rPr>
          <w:rFonts w:ascii="Verdana" w:hAnsi="Verdana"/>
          <w:color w:val="193C67"/>
          <w:sz w:val="20"/>
          <w:szCs w:val="20"/>
        </w:rPr>
        <w:t xml:space="preserve">cuatro </w:t>
      </w:r>
      <w:r w:rsidRPr="00D0328D">
        <w:rPr>
          <w:rFonts w:ascii="Verdana" w:hAnsi="Verdana"/>
          <w:color w:val="193C67"/>
          <w:sz w:val="20"/>
          <w:szCs w:val="20"/>
        </w:rPr>
        <w:t>(</w:t>
      </w:r>
      <w:r w:rsidR="00EF7D2A" w:rsidRPr="00D0328D">
        <w:rPr>
          <w:rFonts w:ascii="Verdana" w:hAnsi="Verdana"/>
          <w:color w:val="193C67"/>
          <w:sz w:val="20"/>
          <w:szCs w:val="20"/>
        </w:rPr>
        <w:t>4</w:t>
      </w:r>
      <w:r w:rsidRPr="00D0328D">
        <w:rPr>
          <w:rFonts w:ascii="Verdana" w:hAnsi="Verdana"/>
          <w:color w:val="193C67"/>
          <w:sz w:val="20"/>
          <w:szCs w:val="20"/>
        </w:rPr>
        <w:t xml:space="preserve">) sociedades gestoras o sociedades de capital riesgo (en adelante, “Gestora” o “Gestoras”) de fondos de </w:t>
      </w:r>
      <w:r w:rsidR="00EA58F6" w:rsidRPr="00D0328D">
        <w:rPr>
          <w:rFonts w:ascii="Verdana" w:hAnsi="Verdana"/>
          <w:color w:val="193C67"/>
          <w:sz w:val="20"/>
          <w:szCs w:val="20"/>
        </w:rPr>
        <w:t>venture capital</w:t>
      </w:r>
      <w:r w:rsidRPr="00D0328D">
        <w:rPr>
          <w:rFonts w:ascii="Verdana" w:hAnsi="Verdana"/>
          <w:color w:val="193C67"/>
          <w:sz w:val="20"/>
          <w:szCs w:val="20"/>
        </w:rPr>
        <w:t xml:space="preserve"> para la inversión por Fond-ICO Global, promovido por AXIS PARTICIPACIONES EMPRESARIALES SGEIC S.A. S.M.E., y en relación con la oferta presentada en dicho procedimiento,</w:t>
      </w:r>
    </w:p>
    <w:p w14:paraId="0B6D711B" w14:textId="77777777" w:rsidR="002156A4" w:rsidRPr="00D0328D" w:rsidRDefault="002156A4" w:rsidP="00CC1FB1">
      <w:pPr>
        <w:spacing w:before="120" w:after="120"/>
        <w:jc w:val="both"/>
        <w:rPr>
          <w:rFonts w:ascii="Verdana" w:hAnsi="Verdana"/>
          <w:b/>
          <w:color w:val="193C67"/>
          <w:sz w:val="20"/>
          <w:szCs w:val="20"/>
        </w:rPr>
      </w:pPr>
      <w:r w:rsidRPr="00D0328D">
        <w:rPr>
          <w:rFonts w:ascii="Verdana" w:hAnsi="Verdana"/>
          <w:b/>
          <w:color w:val="193C67"/>
          <w:sz w:val="20"/>
          <w:szCs w:val="20"/>
        </w:rPr>
        <w:t>DECLARA que,</w:t>
      </w:r>
      <w:r w:rsidRPr="00D0328D">
        <w:rPr>
          <w:rFonts w:ascii="Verdana" w:hAnsi="Verdana"/>
          <w:color w:val="193C67"/>
          <w:sz w:val="20"/>
          <w:szCs w:val="20"/>
        </w:rPr>
        <w:t xml:space="preserve"> </w:t>
      </w:r>
      <w:r w:rsidRPr="00D0328D">
        <w:rPr>
          <w:rFonts w:ascii="Verdana" w:hAnsi="Verdana"/>
          <w:b/>
          <w:color w:val="193C67"/>
          <w:sz w:val="20"/>
          <w:szCs w:val="20"/>
        </w:rPr>
        <w:t xml:space="preserve">en el momento de la presentación inicial por el participante de la documentación referida en la Base Quinta del mencionado procedimiento de selección: </w:t>
      </w:r>
    </w:p>
    <w:p w14:paraId="0098BEA7" w14:textId="77777777" w:rsidR="002156A4" w:rsidRPr="00D0328D" w:rsidRDefault="002156A4" w:rsidP="00CC1FB1">
      <w:pPr>
        <w:spacing w:before="120" w:after="120"/>
        <w:jc w:val="both"/>
        <w:rPr>
          <w:rFonts w:ascii="Verdana" w:eastAsia="Times New Roman" w:hAnsi="Verdana" w:cs="Calibri"/>
          <w:color w:val="193C67"/>
          <w:sz w:val="20"/>
          <w:szCs w:val="20"/>
        </w:rPr>
      </w:pPr>
      <w:r w:rsidRPr="00D0328D">
        <w:rPr>
          <w:rFonts w:ascii="Verdana" w:hAnsi="Verdana"/>
          <w:b/>
          <w:color w:val="193C67"/>
          <w:sz w:val="20"/>
          <w:szCs w:val="20"/>
        </w:rPr>
        <w:t xml:space="preserve">1.- </w:t>
      </w:r>
      <w:r w:rsidRPr="00D0328D">
        <w:rPr>
          <w:rFonts w:ascii="Verdana" w:eastAsia="Times New Roman" w:hAnsi="Verdana" w:cs="Calibri"/>
          <w:color w:val="193C67"/>
          <w:sz w:val="20"/>
          <w:szCs w:val="20"/>
        </w:rPr>
        <w:t>Que en la estrategia de inversión del fondo concurren los siguientes requisitos:</w:t>
      </w:r>
    </w:p>
    <w:p w14:paraId="62093689" w14:textId="77777777" w:rsidR="00153A7D" w:rsidRPr="00D0328D" w:rsidRDefault="002156A4" w:rsidP="00212C21">
      <w:pPr>
        <w:pStyle w:val="ListParagraph"/>
        <w:numPr>
          <w:ilvl w:val="0"/>
          <w:numId w:val="58"/>
        </w:numPr>
        <w:spacing w:before="120" w:after="120"/>
        <w:ind w:left="641" w:hanging="357"/>
        <w:contextualSpacing w:val="0"/>
        <w:jc w:val="both"/>
        <w:rPr>
          <w:rFonts w:ascii="Verdana" w:hAnsi="Verdana" w:cs="Calibri"/>
          <w:color w:val="193C67"/>
          <w:sz w:val="20"/>
          <w:szCs w:val="20"/>
        </w:rPr>
      </w:pPr>
      <w:r w:rsidRPr="00D0328D">
        <w:rPr>
          <w:rFonts w:ascii="Verdana" w:hAnsi="Verdana" w:cs="Calibri"/>
          <w:color w:val="193C67"/>
          <w:sz w:val="20"/>
          <w:szCs w:val="20"/>
        </w:rPr>
        <w:t xml:space="preserve">tiene un tamaño objetivo de al menos 30 millones de euros; </w:t>
      </w:r>
    </w:p>
    <w:p w14:paraId="0E068F18" w14:textId="4C7389A3" w:rsidR="002156A4" w:rsidRPr="00D0328D" w:rsidRDefault="002156A4" w:rsidP="00212C21">
      <w:pPr>
        <w:pStyle w:val="ListParagraph"/>
        <w:numPr>
          <w:ilvl w:val="0"/>
          <w:numId w:val="58"/>
        </w:numPr>
        <w:spacing w:before="120" w:after="120"/>
        <w:ind w:left="641" w:hanging="357"/>
        <w:contextualSpacing w:val="0"/>
        <w:jc w:val="both"/>
        <w:rPr>
          <w:rFonts w:ascii="Verdana" w:hAnsi="Verdana" w:cs="Calibri"/>
          <w:color w:val="193C67"/>
          <w:sz w:val="20"/>
          <w:szCs w:val="20"/>
        </w:rPr>
      </w:pPr>
      <w:r w:rsidRPr="00D0328D">
        <w:rPr>
          <w:rFonts w:ascii="Verdana" w:hAnsi="Verdana" w:cs="Calibri"/>
          <w:color w:val="193C67"/>
          <w:sz w:val="20"/>
          <w:szCs w:val="20"/>
        </w:rPr>
        <w:t>invierte mayoritariamente entre 250 mil y 10 millones de euros por operación, en el capital social, préstamos participativos y/o venture debt de compañías tecnológicas o innovadoras con alto potencial de crecimiento no cotizadas con menos de 5 años de vida para financiar nuevos productos o la entrada en nuevos mercados, quedando excluidas las inversiones realizadas en deuda senior</w:t>
      </w:r>
      <w:r w:rsidR="00153A7D" w:rsidRPr="00D0328D">
        <w:rPr>
          <w:rFonts w:ascii="Verdana" w:hAnsi="Verdana" w:cs="Calibri"/>
          <w:color w:val="193C67"/>
          <w:sz w:val="20"/>
          <w:szCs w:val="20"/>
        </w:rPr>
        <w:t>;</w:t>
      </w:r>
    </w:p>
    <w:p w14:paraId="2D9E45EC" w14:textId="7BC53A20" w:rsidR="00153A7D" w:rsidRPr="00D0328D" w:rsidRDefault="00153A7D" w:rsidP="00212C21">
      <w:pPr>
        <w:pStyle w:val="ListParagraph"/>
        <w:numPr>
          <w:ilvl w:val="0"/>
          <w:numId w:val="58"/>
        </w:numPr>
        <w:spacing w:before="120" w:after="120"/>
        <w:ind w:left="641" w:hanging="357"/>
        <w:contextualSpacing w:val="0"/>
        <w:jc w:val="both"/>
        <w:rPr>
          <w:rFonts w:ascii="Verdana" w:hAnsi="Verdana" w:cs="Calibri"/>
          <w:color w:val="193C67"/>
          <w:sz w:val="20"/>
          <w:szCs w:val="20"/>
        </w:rPr>
      </w:pPr>
      <w:r w:rsidRPr="00D0328D">
        <w:rPr>
          <w:rFonts w:ascii="Verdana" w:hAnsi="Verdana" w:cs="Calibri"/>
          <w:color w:val="193C67"/>
          <w:sz w:val="20"/>
          <w:szCs w:val="20"/>
        </w:rPr>
        <w:t xml:space="preserve">no invierte más del 15% </w:t>
      </w:r>
      <w:r w:rsidR="00682800" w:rsidRPr="00D0328D">
        <w:rPr>
          <w:rFonts w:ascii="Verdana" w:hAnsi="Verdana" w:cs="Calibri"/>
          <w:color w:val="193C67"/>
          <w:sz w:val="20"/>
          <w:szCs w:val="20"/>
        </w:rPr>
        <w:t>de sus activos en una misma empresa.</w:t>
      </w:r>
    </w:p>
    <w:p w14:paraId="2CAC47BD" w14:textId="77777777" w:rsidR="002156A4" w:rsidRPr="00D0328D" w:rsidRDefault="002156A4" w:rsidP="00CC1FB1">
      <w:pPr>
        <w:spacing w:before="120" w:after="120"/>
        <w:jc w:val="both"/>
        <w:rPr>
          <w:rFonts w:ascii="Verdana" w:eastAsia="Times New Roman" w:hAnsi="Verdana" w:cs="Calibri"/>
          <w:color w:val="193C67"/>
          <w:sz w:val="20"/>
          <w:szCs w:val="20"/>
        </w:rPr>
      </w:pPr>
      <w:r w:rsidRPr="00D0328D">
        <w:rPr>
          <w:rFonts w:ascii="Verdana" w:hAnsi="Verdana" w:cs="Calibri"/>
          <w:color w:val="193C67"/>
          <w:sz w:val="20"/>
          <w:szCs w:val="20"/>
        </w:rPr>
        <w:t>En el caso de que inviertan en compañías pertenecientes al sector de la salud o ciencias de la vida no se requerirá que tengan un límite de 5 años de vida si bien tendrán que estar en fase de investigación y/o desarrollo clínico. La estrategia de inversión enfocada en modelos digitales, innovación y transformación digital se valorará positivamente en este proceso de selección.</w:t>
      </w:r>
    </w:p>
    <w:p w14:paraId="6848E417" w14:textId="77777777" w:rsidR="002156A4" w:rsidRPr="00D0328D" w:rsidRDefault="002156A4" w:rsidP="00CC1FB1">
      <w:pPr>
        <w:pStyle w:val="ListParagraph"/>
        <w:spacing w:before="120" w:after="120"/>
        <w:ind w:left="0"/>
        <w:contextualSpacing w:val="0"/>
        <w:jc w:val="both"/>
        <w:rPr>
          <w:rFonts w:ascii="Verdana" w:hAnsi="Verdana" w:cs="Calibri"/>
          <w:color w:val="193C67"/>
          <w:sz w:val="20"/>
          <w:szCs w:val="20"/>
        </w:rPr>
      </w:pPr>
      <w:r w:rsidRPr="00D0328D">
        <w:rPr>
          <w:rFonts w:ascii="Verdana" w:eastAsia="Calibri" w:hAnsi="Verdana" w:cs="Calibri"/>
          <w:color w:val="193C67"/>
          <w:sz w:val="20"/>
          <w:szCs w:val="20"/>
        </w:rPr>
        <w:t>Describa la estrategia que se recogerá en la documentación legal del fondo</w:t>
      </w:r>
      <w:r w:rsidRPr="00D0328D">
        <w:rPr>
          <w:rFonts w:ascii="Verdana" w:hAnsi="Verdana" w:cs="Calibri"/>
          <w:color w:val="193C67"/>
          <w:sz w:val="20"/>
          <w:szCs w:val="20"/>
        </w:rPr>
        <w:t>:</w:t>
      </w:r>
    </w:p>
    <w:tbl>
      <w:tblPr>
        <w:tblW w:w="96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61"/>
      </w:tblGrid>
      <w:tr w:rsidR="00D0328D" w:rsidRPr="00D0328D" w14:paraId="2D1B3EB2" w14:textId="77777777" w:rsidTr="00E579FD">
        <w:trPr>
          <w:cantSplit/>
          <w:trHeight w:val="19"/>
          <w:tblHeader/>
        </w:trPr>
        <w:tc>
          <w:tcPr>
            <w:tcW w:w="9661" w:type="dxa"/>
            <w:shd w:val="clear" w:color="auto" w:fill="auto"/>
            <w:tcMar>
              <w:top w:w="43" w:type="dxa"/>
              <w:left w:w="115" w:type="dxa"/>
              <w:bottom w:w="43" w:type="dxa"/>
              <w:right w:w="115" w:type="dxa"/>
            </w:tcMar>
            <w:vAlign w:val="center"/>
          </w:tcPr>
          <w:p w14:paraId="4F633CAB"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bl>
    <w:p w14:paraId="0940EC96" w14:textId="0EBA1BE9" w:rsidR="002156A4" w:rsidRPr="00D0328D" w:rsidRDefault="002156A4" w:rsidP="00CC1FB1">
      <w:pPr>
        <w:pStyle w:val="ListParagraph"/>
        <w:spacing w:before="120" w:after="120"/>
        <w:ind w:left="0"/>
        <w:contextualSpacing w:val="0"/>
        <w:jc w:val="both"/>
        <w:rPr>
          <w:rFonts w:ascii="Verdana" w:hAnsi="Verdana" w:cs="Calibri"/>
          <w:color w:val="193C67"/>
          <w:sz w:val="20"/>
          <w:szCs w:val="20"/>
        </w:rPr>
      </w:pPr>
      <w:bookmarkStart w:id="0" w:name="_Hlk114841845"/>
      <w:r w:rsidRPr="00D0328D">
        <w:rPr>
          <w:rFonts w:ascii="Verdana" w:hAnsi="Verdana" w:cs="Calibri"/>
          <w:b/>
          <w:bCs/>
          <w:color w:val="193C67"/>
          <w:sz w:val="20"/>
          <w:szCs w:val="20"/>
        </w:rPr>
        <w:lastRenderedPageBreak/>
        <w:t>2.</w:t>
      </w:r>
      <w:r w:rsidRPr="00D0328D">
        <w:rPr>
          <w:rFonts w:ascii="Verdana" w:hAnsi="Verdana" w:cs="Calibri"/>
          <w:color w:val="193C67"/>
          <w:sz w:val="20"/>
          <w:szCs w:val="20"/>
        </w:rPr>
        <w:t xml:space="preserve">- Que el fondo está, o va a estar, constituido en un país miembro de la </w:t>
      </w:r>
      <w:r w:rsidR="00E579FD" w:rsidRPr="00D0328D">
        <w:rPr>
          <w:rFonts w:ascii="Verdana" w:hAnsi="Verdana" w:cs="Calibri"/>
          <w:color w:val="193C67"/>
          <w:sz w:val="20"/>
          <w:szCs w:val="20"/>
        </w:rPr>
        <w:t xml:space="preserve">Unión Europea </w:t>
      </w:r>
      <w:r w:rsidRPr="00D0328D">
        <w:rPr>
          <w:rFonts w:ascii="Verdana" w:hAnsi="Verdana" w:cs="Calibri"/>
          <w:color w:val="193C67"/>
          <w:sz w:val="20"/>
          <w:szCs w:val="20"/>
        </w:rPr>
        <w:t xml:space="preserve">y no considerado como paraíso fiscal según la legislación española o país / territorio no cooperador a efectos fiscales en la lista de la Unión Europea, así como autorizado </w:t>
      </w:r>
      <w:r w:rsidR="006B67EF">
        <w:rPr>
          <w:rFonts w:ascii="Verdana" w:hAnsi="Verdana" w:cs="Calibri"/>
          <w:color w:val="193C67"/>
          <w:sz w:val="20"/>
          <w:szCs w:val="20"/>
        </w:rPr>
        <w:t>y</w:t>
      </w:r>
      <w:r w:rsidR="006B67EF" w:rsidRPr="00D0328D">
        <w:rPr>
          <w:rFonts w:ascii="Verdana" w:hAnsi="Verdana" w:cs="Calibri"/>
          <w:color w:val="193C67"/>
          <w:sz w:val="20"/>
          <w:szCs w:val="20"/>
        </w:rPr>
        <w:t xml:space="preserve"> </w:t>
      </w:r>
      <w:r w:rsidRPr="00D0328D">
        <w:rPr>
          <w:rFonts w:ascii="Verdana" w:hAnsi="Verdana" w:cs="Calibri"/>
          <w:color w:val="193C67"/>
          <w:sz w:val="20"/>
          <w:szCs w:val="20"/>
        </w:rPr>
        <w:t xml:space="preserve">registrado en la CNMV o en otro órgano regulador de la </w:t>
      </w:r>
      <w:r w:rsidR="00E579FD" w:rsidRPr="00D0328D">
        <w:rPr>
          <w:rFonts w:ascii="Verdana" w:hAnsi="Verdana" w:cs="Calibri"/>
          <w:color w:val="193C67"/>
          <w:sz w:val="20"/>
          <w:szCs w:val="20"/>
        </w:rPr>
        <w:t xml:space="preserve">Unión Europea </w:t>
      </w:r>
      <w:r w:rsidRPr="00D0328D">
        <w:rPr>
          <w:rFonts w:ascii="Verdana" w:hAnsi="Verdana" w:cs="Calibri"/>
          <w:color w:val="193C67"/>
          <w:sz w:val="20"/>
          <w:szCs w:val="20"/>
        </w:rPr>
        <w:t>cuando la legislación que le resulte de aplicación así lo exija.</w:t>
      </w:r>
    </w:p>
    <w:bookmarkEnd w:id="0"/>
    <w:p w14:paraId="1AC0F9A1" w14:textId="563DC1DD" w:rsidR="002156A4" w:rsidRPr="00D0328D" w:rsidRDefault="002156A4" w:rsidP="00CC1FB1">
      <w:pPr>
        <w:spacing w:before="120" w:after="120"/>
        <w:jc w:val="both"/>
        <w:rPr>
          <w:rFonts w:ascii="Verdana" w:hAnsi="Verdana"/>
          <w:color w:val="193C67"/>
          <w:sz w:val="20"/>
          <w:szCs w:val="20"/>
        </w:rPr>
      </w:pPr>
      <w:r w:rsidRPr="00D0328D">
        <w:rPr>
          <w:rFonts w:ascii="Verdana" w:hAnsi="Verdana"/>
          <w:b/>
          <w:color w:val="193C67"/>
          <w:sz w:val="20"/>
          <w:szCs w:val="20"/>
        </w:rPr>
        <w:t>3.-</w:t>
      </w:r>
      <w:r w:rsidRPr="00D0328D">
        <w:rPr>
          <w:rFonts w:ascii="Verdana" w:hAnsi="Verdana"/>
          <w:color w:val="193C67"/>
          <w:sz w:val="20"/>
          <w:szCs w:val="20"/>
        </w:rPr>
        <w:t xml:space="preserve"> </w:t>
      </w:r>
      <w:r w:rsidRPr="00D0328D">
        <w:rPr>
          <w:rFonts w:ascii="Verdana" w:eastAsia="Times New Roman" w:hAnsi="Verdana" w:cs="Calibri"/>
          <w:color w:val="193C67"/>
          <w:sz w:val="20"/>
          <w:szCs w:val="20"/>
        </w:rPr>
        <w:t>Que al menos un (1) miembro del actual equipo de inversión (socio / director) ha sido miembro del equipo de inversión de un fondo o sociedad de capital riesgo (</w:t>
      </w:r>
      <w:r w:rsidR="004A2A78">
        <w:rPr>
          <w:rFonts w:ascii="Verdana" w:eastAsia="Times New Roman" w:hAnsi="Verdana" w:cs="Calibri"/>
          <w:color w:val="193C67"/>
          <w:sz w:val="20"/>
          <w:szCs w:val="20"/>
        </w:rPr>
        <w:t>de</w:t>
      </w:r>
      <w:r w:rsidR="004A2A78" w:rsidRPr="00D0328D">
        <w:rPr>
          <w:rFonts w:ascii="Verdana" w:eastAsia="Times New Roman" w:hAnsi="Verdana" w:cs="Calibri"/>
          <w:color w:val="193C67"/>
          <w:sz w:val="20"/>
          <w:szCs w:val="20"/>
        </w:rPr>
        <w:t xml:space="preserve"> </w:t>
      </w:r>
      <w:r w:rsidRPr="00D0328D">
        <w:rPr>
          <w:rFonts w:ascii="Verdana" w:eastAsia="Times New Roman" w:hAnsi="Verdana" w:cs="Calibri"/>
          <w:color w:val="193C67"/>
          <w:sz w:val="20"/>
          <w:szCs w:val="20"/>
        </w:rPr>
        <w:t xml:space="preserve">la tipología de fondos definida como venture capital en la Base Primera) durante todo el periodo de inversión del fondo o sociedad de capital riesgo y que al menos otro miembro diferente del actual equipo de inversión (socio/director) tiene experiencia en inversiones </w:t>
      </w:r>
      <w:r w:rsidRPr="00D0328D">
        <w:rPr>
          <w:rFonts w:ascii="Verdana" w:hAnsi="Verdana"/>
          <w:color w:val="193C67"/>
          <w:sz w:val="20"/>
          <w:szCs w:val="20"/>
        </w:rPr>
        <w:t>según consta en la siguiente tabla:</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5"/>
        <w:gridCol w:w="1336"/>
        <w:gridCol w:w="1216"/>
        <w:gridCol w:w="1402"/>
        <w:gridCol w:w="1992"/>
        <w:gridCol w:w="1772"/>
        <w:gridCol w:w="2098"/>
      </w:tblGrid>
      <w:tr w:rsidR="00D0328D" w:rsidRPr="00D0328D" w14:paraId="446022D3" w14:textId="77777777" w:rsidTr="00290FB1">
        <w:trPr>
          <w:cantSplit/>
          <w:trHeight w:val="1396"/>
          <w:tblHeader/>
          <w:jc w:val="center"/>
        </w:trPr>
        <w:tc>
          <w:tcPr>
            <w:tcW w:w="0" w:type="auto"/>
            <w:tcBorders>
              <w:top w:val="nil"/>
              <w:left w:val="nil"/>
            </w:tcBorders>
            <w:shd w:val="clear" w:color="auto" w:fill="auto"/>
            <w:tcMar>
              <w:top w:w="43" w:type="dxa"/>
              <w:left w:w="115" w:type="dxa"/>
              <w:bottom w:w="43" w:type="dxa"/>
              <w:right w:w="115" w:type="dxa"/>
            </w:tcMar>
            <w:vAlign w:val="center"/>
          </w:tcPr>
          <w:p w14:paraId="783565BC" w14:textId="77777777" w:rsidR="002156A4" w:rsidRPr="00D0328D" w:rsidRDefault="002156A4" w:rsidP="00CC1FB1">
            <w:pPr>
              <w:tabs>
                <w:tab w:val="left" w:pos="6120"/>
              </w:tabs>
              <w:spacing w:before="120" w:after="120"/>
              <w:jc w:val="center"/>
              <w:rPr>
                <w:rFonts w:ascii="Verdana" w:hAnsi="Verdana" w:cs="Arial"/>
                <w:color w:val="193C67"/>
                <w:sz w:val="20"/>
                <w:szCs w:val="20"/>
              </w:rPr>
            </w:pPr>
          </w:p>
        </w:tc>
        <w:tc>
          <w:tcPr>
            <w:tcW w:w="0" w:type="auto"/>
            <w:gridSpan w:val="2"/>
            <w:vAlign w:val="center"/>
          </w:tcPr>
          <w:p w14:paraId="338CCBBE"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Nuevo fondo</w:t>
            </w:r>
          </w:p>
        </w:tc>
        <w:tc>
          <w:tcPr>
            <w:tcW w:w="0" w:type="auto"/>
            <w:gridSpan w:val="2"/>
            <w:vAlign w:val="center"/>
          </w:tcPr>
          <w:p w14:paraId="3B7107F9"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Experiencia en fondos de capital riesgo regulados</w:t>
            </w:r>
          </w:p>
        </w:tc>
        <w:tc>
          <w:tcPr>
            <w:tcW w:w="0" w:type="auto"/>
            <w:gridSpan w:val="2"/>
            <w:vAlign w:val="center"/>
          </w:tcPr>
          <w:p w14:paraId="7A4BAE06"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Otra experiencia relevante en inversiones</w:t>
            </w:r>
          </w:p>
        </w:tc>
      </w:tr>
      <w:tr w:rsidR="002156A4" w:rsidRPr="00D0328D" w14:paraId="3CC62D98" w14:textId="77777777" w:rsidTr="00290FB1">
        <w:trPr>
          <w:cantSplit/>
          <w:trHeight w:val="1396"/>
          <w:tblHeader/>
          <w:jc w:val="center"/>
        </w:trPr>
        <w:tc>
          <w:tcPr>
            <w:tcW w:w="0" w:type="auto"/>
            <w:shd w:val="clear" w:color="auto" w:fill="auto"/>
            <w:tcMar>
              <w:top w:w="43" w:type="dxa"/>
              <w:left w:w="115" w:type="dxa"/>
              <w:bottom w:w="43" w:type="dxa"/>
              <w:right w:w="115" w:type="dxa"/>
            </w:tcMar>
            <w:vAlign w:val="center"/>
          </w:tcPr>
          <w:p w14:paraId="3724E23A"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Nombre</w:t>
            </w:r>
          </w:p>
        </w:tc>
        <w:tc>
          <w:tcPr>
            <w:tcW w:w="0" w:type="auto"/>
            <w:vAlign w:val="center"/>
          </w:tcPr>
          <w:p w14:paraId="1D07A24A"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Puesto y localización</w:t>
            </w:r>
          </w:p>
        </w:tc>
        <w:tc>
          <w:tcPr>
            <w:tcW w:w="0" w:type="auto"/>
            <w:vAlign w:val="center"/>
          </w:tcPr>
          <w:p w14:paraId="48E9B4D8"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 de tiempo dedica-do a la gestión</w:t>
            </w:r>
          </w:p>
        </w:tc>
        <w:tc>
          <w:tcPr>
            <w:tcW w:w="0" w:type="auto"/>
            <w:vAlign w:val="center"/>
          </w:tcPr>
          <w:p w14:paraId="48CB92A4"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Gestora, Fondo y periodo de inversión</w:t>
            </w:r>
          </w:p>
        </w:tc>
        <w:tc>
          <w:tcPr>
            <w:tcW w:w="0" w:type="auto"/>
            <w:vAlign w:val="center"/>
          </w:tcPr>
          <w:p w14:paraId="44C5850E"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Fecha de inicio y finalización, cargo desempeñado</w:t>
            </w:r>
          </w:p>
        </w:tc>
        <w:tc>
          <w:tcPr>
            <w:tcW w:w="0" w:type="auto"/>
            <w:vAlign w:val="center"/>
          </w:tcPr>
          <w:p w14:paraId="688E3E01"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Firma/s en las que ha trabajado área y descripción</w:t>
            </w:r>
          </w:p>
        </w:tc>
        <w:tc>
          <w:tcPr>
            <w:tcW w:w="0" w:type="auto"/>
            <w:vAlign w:val="center"/>
          </w:tcPr>
          <w:p w14:paraId="33ED96FD"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Cargo desempeñado, fecha de inicio y de finalización</w:t>
            </w:r>
          </w:p>
        </w:tc>
      </w:tr>
    </w:tbl>
    <w:p w14:paraId="31FF046D" w14:textId="77777777" w:rsidR="005C7FBC" w:rsidRDefault="005C7FBC" w:rsidP="00CC1FB1">
      <w:pPr>
        <w:spacing w:before="120" w:after="120"/>
        <w:rPr>
          <w:rFonts w:ascii="Verdana" w:hAnsi="Verdana" w:cs="Arial"/>
          <w:color w:val="193C67"/>
          <w:sz w:val="20"/>
          <w:szCs w:val="20"/>
        </w:rPr>
        <w:sectPr w:rsidR="005C7FBC" w:rsidSect="00E35C7F">
          <w:headerReference w:type="default" r:id="rId11"/>
          <w:footerReference w:type="default" r:id="rId12"/>
          <w:pgSz w:w="11906" w:h="16838"/>
          <w:pgMar w:top="1417" w:right="1133" w:bottom="1417" w:left="1134" w:header="708" w:footer="708" w:gutter="0"/>
          <w:pgNumType w:start="1"/>
          <w:cols w:space="708"/>
          <w:docGrid w:linePitch="360"/>
        </w:sect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74"/>
        <w:gridCol w:w="1134"/>
        <w:gridCol w:w="1561"/>
        <w:gridCol w:w="1983"/>
        <w:gridCol w:w="1702"/>
        <w:gridCol w:w="2033"/>
      </w:tblGrid>
      <w:tr w:rsidR="00290FB1" w:rsidRPr="00D0328D" w14:paraId="4740938A" w14:textId="77777777" w:rsidTr="00290FB1">
        <w:trPr>
          <w:cantSplit/>
          <w:trHeight w:val="21"/>
          <w:tblHeader/>
          <w:jc w:val="center"/>
        </w:trPr>
        <w:tc>
          <w:tcPr>
            <w:tcW w:w="463" w:type="pct"/>
            <w:shd w:val="clear" w:color="auto" w:fill="auto"/>
            <w:tcMar>
              <w:top w:w="43" w:type="dxa"/>
              <w:left w:w="115" w:type="dxa"/>
              <w:bottom w:w="43" w:type="dxa"/>
              <w:right w:w="115" w:type="dxa"/>
            </w:tcMar>
          </w:tcPr>
          <w:p w14:paraId="5A4BA809"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97" w:type="pct"/>
          </w:tcPr>
          <w:p w14:paraId="237A3DCF"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31" w:type="pct"/>
          </w:tcPr>
          <w:p w14:paraId="23A1EE31"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31" w:type="pct"/>
          </w:tcPr>
          <w:p w14:paraId="163B85ED"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29" w:type="pct"/>
          </w:tcPr>
          <w:p w14:paraId="048D8A73"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97" w:type="pct"/>
          </w:tcPr>
          <w:p w14:paraId="45051DD7"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52" w:type="pct"/>
          </w:tcPr>
          <w:p w14:paraId="7056A68E"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290FB1" w:rsidRPr="00D0328D" w14:paraId="35722774" w14:textId="77777777" w:rsidTr="00290FB1">
        <w:trPr>
          <w:cantSplit/>
          <w:trHeight w:val="21"/>
          <w:tblHeader/>
          <w:jc w:val="center"/>
        </w:trPr>
        <w:tc>
          <w:tcPr>
            <w:tcW w:w="463" w:type="pct"/>
            <w:shd w:val="clear" w:color="auto" w:fill="auto"/>
            <w:tcMar>
              <w:top w:w="43" w:type="dxa"/>
              <w:left w:w="115" w:type="dxa"/>
              <w:bottom w:w="43" w:type="dxa"/>
              <w:right w:w="115" w:type="dxa"/>
            </w:tcMar>
          </w:tcPr>
          <w:p w14:paraId="1368FC03"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97" w:type="pct"/>
          </w:tcPr>
          <w:p w14:paraId="3D98C1A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31" w:type="pct"/>
          </w:tcPr>
          <w:p w14:paraId="2848FC5B"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31" w:type="pct"/>
          </w:tcPr>
          <w:p w14:paraId="1305F1BF"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29" w:type="pct"/>
          </w:tcPr>
          <w:p w14:paraId="6617F93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97" w:type="pct"/>
          </w:tcPr>
          <w:p w14:paraId="40BF873F"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52" w:type="pct"/>
          </w:tcPr>
          <w:p w14:paraId="0EB44971"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290FB1" w:rsidRPr="00D0328D" w14:paraId="615A42EF" w14:textId="77777777" w:rsidTr="00290FB1">
        <w:trPr>
          <w:cantSplit/>
          <w:trHeight w:val="21"/>
          <w:tblHeader/>
          <w:jc w:val="center"/>
        </w:trPr>
        <w:tc>
          <w:tcPr>
            <w:tcW w:w="463" w:type="pct"/>
            <w:shd w:val="clear" w:color="auto" w:fill="auto"/>
            <w:tcMar>
              <w:top w:w="43" w:type="dxa"/>
              <w:left w:w="115" w:type="dxa"/>
              <w:bottom w:w="43" w:type="dxa"/>
              <w:right w:w="115" w:type="dxa"/>
            </w:tcMar>
          </w:tcPr>
          <w:p w14:paraId="776057D7"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97" w:type="pct"/>
          </w:tcPr>
          <w:p w14:paraId="4616D6FB"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31" w:type="pct"/>
          </w:tcPr>
          <w:p w14:paraId="75422908"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31" w:type="pct"/>
          </w:tcPr>
          <w:p w14:paraId="062D0D8C"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29" w:type="pct"/>
          </w:tcPr>
          <w:p w14:paraId="096D6E3B"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97" w:type="pct"/>
          </w:tcPr>
          <w:p w14:paraId="462A9404"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52" w:type="pct"/>
          </w:tcPr>
          <w:p w14:paraId="6A7D3B56"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290FB1" w:rsidRPr="00D0328D" w14:paraId="21ECFDF9" w14:textId="77777777" w:rsidTr="00290FB1">
        <w:trPr>
          <w:cantSplit/>
          <w:trHeight w:val="21"/>
          <w:tblHeader/>
          <w:jc w:val="center"/>
        </w:trPr>
        <w:tc>
          <w:tcPr>
            <w:tcW w:w="463" w:type="pct"/>
            <w:shd w:val="clear" w:color="auto" w:fill="auto"/>
            <w:tcMar>
              <w:top w:w="43" w:type="dxa"/>
              <w:left w:w="115" w:type="dxa"/>
              <w:bottom w:w="43" w:type="dxa"/>
              <w:right w:w="115" w:type="dxa"/>
            </w:tcMar>
          </w:tcPr>
          <w:p w14:paraId="5EC6ABDB"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97" w:type="pct"/>
          </w:tcPr>
          <w:p w14:paraId="06BBD305"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531" w:type="pct"/>
          </w:tcPr>
          <w:p w14:paraId="6E9B0DDA"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31" w:type="pct"/>
          </w:tcPr>
          <w:p w14:paraId="4D6F5663"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29" w:type="pct"/>
          </w:tcPr>
          <w:p w14:paraId="4351E6E9"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797" w:type="pct"/>
          </w:tcPr>
          <w:p w14:paraId="38145568"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952" w:type="pct"/>
          </w:tcPr>
          <w:p w14:paraId="7F1D4BAC"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bl>
    <w:p w14:paraId="6E5E942B" w14:textId="77777777" w:rsidR="00AF10F7" w:rsidRDefault="00AF10F7" w:rsidP="00CC1FB1">
      <w:pPr>
        <w:spacing w:before="120" w:after="120"/>
        <w:jc w:val="both"/>
        <w:rPr>
          <w:rFonts w:ascii="Verdana" w:hAnsi="Verdana"/>
          <w:color w:val="193C67"/>
          <w:sz w:val="20"/>
          <w:szCs w:val="20"/>
        </w:rPr>
        <w:sectPr w:rsidR="00AF10F7" w:rsidSect="005C7FBC">
          <w:type w:val="continuous"/>
          <w:pgSz w:w="11906" w:h="16838"/>
          <w:pgMar w:top="1417" w:right="1133" w:bottom="1417" w:left="1134" w:header="708" w:footer="708" w:gutter="0"/>
          <w:pgNumType w:start="1"/>
          <w:cols w:space="708"/>
          <w:formProt w:val="0"/>
          <w:docGrid w:linePitch="360"/>
        </w:sectPr>
      </w:pPr>
    </w:p>
    <w:p w14:paraId="461C5953" w14:textId="3134287F"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Se incluye Anexo d.1) curriculum vitae de los</w:t>
      </w:r>
      <w:r w:rsidRPr="00D0328D">
        <w:rPr>
          <w:rFonts w:ascii="Verdana" w:eastAsia="Times New Roman" w:hAnsi="Verdana" w:cs="Calibri"/>
          <w:color w:val="193C67"/>
          <w:sz w:val="20"/>
          <w:szCs w:val="20"/>
        </w:rPr>
        <w:t xml:space="preserve"> miembros del equipo de inversión (socio/director). </w:t>
      </w:r>
      <w:r w:rsidRPr="00D0328D">
        <w:rPr>
          <w:rFonts w:ascii="Verdana" w:hAnsi="Verdana"/>
          <w:color w:val="193C67"/>
          <w:sz w:val="20"/>
          <w:szCs w:val="20"/>
        </w:rPr>
        <w:t xml:space="preserve">Por favor, indique quiénes son los miembros del equipo de inversión que cumplen con el criterio de experiencia, señalando el/los fondo/s o sociedad/es de capital riesgo en los que ha participado como miembros del equipo de inversión durante todo el periodo de inversión, y desglosando el periodo de inversión de dicho/s fondo/s o sociedad/es de capital riesgo, así como el cargo ostentado. </w:t>
      </w:r>
    </w:p>
    <w:p w14:paraId="489B9327"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b/>
          <w:color w:val="193C67"/>
          <w:sz w:val="20"/>
          <w:szCs w:val="20"/>
        </w:rPr>
        <w:t>4.-</w:t>
      </w:r>
      <w:r w:rsidRPr="00D0328D">
        <w:rPr>
          <w:rFonts w:ascii="Verdana" w:hAnsi="Verdana"/>
          <w:color w:val="193C67"/>
          <w:sz w:val="20"/>
          <w:szCs w:val="20"/>
        </w:rPr>
        <w:t xml:space="preserve"> Que el participante tiene un mínimo de un (1)</w:t>
      </w:r>
      <w:r w:rsidRPr="00D0328D">
        <w:rPr>
          <w:rFonts w:ascii="Verdana" w:eastAsia="Times New Roman" w:hAnsi="Verdana" w:cs="Calibri"/>
          <w:color w:val="193C67"/>
          <w:sz w:val="20"/>
          <w:szCs w:val="20"/>
        </w:rPr>
        <w:t xml:space="preserve"> miembro del equipo de inversión (socio / director)</w:t>
      </w:r>
      <w:r w:rsidRPr="00D0328D">
        <w:rPr>
          <w:rFonts w:ascii="Verdana" w:hAnsi="Verdana"/>
          <w:color w:val="193C67"/>
          <w:sz w:val="20"/>
          <w:szCs w:val="20"/>
        </w:rPr>
        <w:t xml:space="preserve"> con la experiencia mencionada en el punto anterior en un fondo o sociedad de capital riesgo y con experiencia en el ámbito de inversiones en España según consta en la siguiente tabla: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928"/>
        <w:gridCol w:w="1928"/>
        <w:gridCol w:w="1927"/>
        <w:gridCol w:w="1928"/>
      </w:tblGrid>
      <w:tr w:rsidR="002156A4" w:rsidRPr="00D0328D" w14:paraId="2E17E065" w14:textId="77777777">
        <w:trPr>
          <w:cantSplit/>
          <w:trHeight w:val="1387"/>
          <w:tblHeader/>
          <w:jc w:val="center"/>
        </w:trPr>
        <w:tc>
          <w:tcPr>
            <w:tcW w:w="1928" w:type="dxa"/>
            <w:shd w:val="clear" w:color="auto" w:fill="auto"/>
            <w:tcMar>
              <w:top w:w="43" w:type="dxa"/>
              <w:left w:w="115" w:type="dxa"/>
              <w:bottom w:w="43" w:type="dxa"/>
              <w:right w:w="115" w:type="dxa"/>
            </w:tcMar>
            <w:vAlign w:val="center"/>
          </w:tcPr>
          <w:p w14:paraId="42728D94" w14:textId="77777777" w:rsidR="002156A4" w:rsidRPr="00D0328D" w:rsidRDefault="002156A4" w:rsidP="00CC1FB1">
            <w:pPr>
              <w:tabs>
                <w:tab w:val="left" w:pos="16"/>
                <w:tab w:val="left" w:pos="6120"/>
              </w:tabs>
              <w:spacing w:before="120" w:after="120"/>
              <w:ind w:left="-115" w:firstLine="115"/>
              <w:jc w:val="center"/>
              <w:rPr>
                <w:rFonts w:ascii="Verdana" w:hAnsi="Verdana" w:cs="Arial"/>
                <w:color w:val="193C67"/>
                <w:sz w:val="20"/>
                <w:szCs w:val="20"/>
              </w:rPr>
            </w:pPr>
            <w:r w:rsidRPr="00D0328D">
              <w:rPr>
                <w:rFonts w:ascii="Verdana" w:hAnsi="Verdana"/>
                <w:color w:val="193C67"/>
                <w:sz w:val="20"/>
                <w:szCs w:val="20"/>
              </w:rPr>
              <w:lastRenderedPageBreak/>
              <w:br w:type="page"/>
            </w:r>
            <w:r w:rsidRPr="00D0328D">
              <w:rPr>
                <w:rFonts w:ascii="Verdana" w:hAnsi="Verdana"/>
                <w:color w:val="193C67"/>
                <w:sz w:val="20"/>
                <w:szCs w:val="20"/>
              </w:rPr>
              <w:br w:type="page"/>
            </w:r>
            <w:r w:rsidRPr="00D0328D">
              <w:rPr>
                <w:rFonts w:ascii="Verdana" w:hAnsi="Verdana" w:cs="Arial"/>
                <w:color w:val="193C67"/>
                <w:sz w:val="20"/>
                <w:szCs w:val="20"/>
              </w:rPr>
              <w:t>Nombre</w:t>
            </w:r>
          </w:p>
        </w:tc>
        <w:tc>
          <w:tcPr>
            <w:tcW w:w="1928" w:type="dxa"/>
            <w:vAlign w:val="center"/>
          </w:tcPr>
          <w:p w14:paraId="3FAE4686" w14:textId="77777777" w:rsidR="002156A4" w:rsidRPr="00D0328D" w:rsidRDefault="002156A4" w:rsidP="00CC1FB1">
            <w:pPr>
              <w:tabs>
                <w:tab w:val="left" w:pos="16"/>
                <w:tab w:val="left" w:pos="6120"/>
              </w:tabs>
              <w:spacing w:before="120" w:after="120"/>
              <w:ind w:left="-115" w:firstLine="115"/>
              <w:jc w:val="center"/>
              <w:rPr>
                <w:rFonts w:ascii="Verdana" w:hAnsi="Verdana" w:cs="Arial"/>
                <w:color w:val="193C67"/>
                <w:sz w:val="20"/>
                <w:szCs w:val="20"/>
              </w:rPr>
            </w:pPr>
            <w:r w:rsidRPr="00D0328D">
              <w:rPr>
                <w:rFonts w:ascii="Verdana" w:hAnsi="Verdana" w:cs="Arial"/>
                <w:color w:val="193C67"/>
                <w:sz w:val="20"/>
                <w:szCs w:val="20"/>
              </w:rPr>
              <w:t>Firma/s en la/s que ha realizado inversiones en España</w:t>
            </w:r>
          </w:p>
        </w:tc>
        <w:tc>
          <w:tcPr>
            <w:tcW w:w="1928" w:type="dxa"/>
            <w:vAlign w:val="center"/>
          </w:tcPr>
          <w:p w14:paraId="1BD461C4" w14:textId="77777777" w:rsidR="002156A4" w:rsidRPr="00D0328D" w:rsidRDefault="002156A4" w:rsidP="00CC1FB1">
            <w:pPr>
              <w:tabs>
                <w:tab w:val="left" w:pos="16"/>
                <w:tab w:val="left" w:pos="6120"/>
              </w:tabs>
              <w:spacing w:before="120" w:after="120"/>
              <w:ind w:left="-115" w:firstLine="115"/>
              <w:jc w:val="center"/>
              <w:rPr>
                <w:rFonts w:ascii="Verdana" w:hAnsi="Verdana" w:cs="Arial"/>
                <w:color w:val="193C67"/>
                <w:sz w:val="20"/>
                <w:szCs w:val="20"/>
              </w:rPr>
            </w:pPr>
            <w:r w:rsidRPr="00D0328D">
              <w:rPr>
                <w:rFonts w:ascii="Verdana" w:hAnsi="Verdana" w:cs="Arial"/>
                <w:color w:val="193C67"/>
                <w:sz w:val="20"/>
                <w:szCs w:val="20"/>
              </w:rPr>
              <w:t>Puesto en la/s firma/s</w:t>
            </w:r>
          </w:p>
        </w:tc>
        <w:tc>
          <w:tcPr>
            <w:tcW w:w="1927" w:type="dxa"/>
            <w:vAlign w:val="center"/>
          </w:tcPr>
          <w:p w14:paraId="3DB762F0" w14:textId="77777777" w:rsidR="002156A4" w:rsidRPr="00D0328D" w:rsidRDefault="002156A4" w:rsidP="00CC1FB1">
            <w:pPr>
              <w:tabs>
                <w:tab w:val="left" w:pos="16"/>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Año/s de experiencia en inversiones en España</w:t>
            </w:r>
          </w:p>
        </w:tc>
        <w:tc>
          <w:tcPr>
            <w:tcW w:w="1928" w:type="dxa"/>
            <w:vAlign w:val="center"/>
          </w:tcPr>
          <w:p w14:paraId="3F5B56A5" w14:textId="77777777" w:rsidR="002156A4" w:rsidRPr="00D0328D" w:rsidRDefault="002156A4" w:rsidP="00CC1FB1">
            <w:pPr>
              <w:tabs>
                <w:tab w:val="left" w:pos="16"/>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Comentarios</w:t>
            </w:r>
          </w:p>
        </w:tc>
      </w:tr>
    </w:tbl>
    <w:p w14:paraId="7EB456D2" w14:textId="77777777" w:rsidR="005C7FBC" w:rsidRDefault="005C7FBC" w:rsidP="00CC1FB1">
      <w:pPr>
        <w:spacing w:before="120" w:after="120"/>
        <w:rPr>
          <w:rFonts w:ascii="Verdana" w:hAnsi="Verdana" w:cs="Arial"/>
          <w:color w:val="193C67"/>
          <w:sz w:val="20"/>
          <w:szCs w:val="20"/>
        </w:rPr>
        <w:sectPr w:rsidR="005C7FBC" w:rsidSect="003502F1">
          <w:type w:val="continuous"/>
          <w:pgSz w:w="11906" w:h="16838"/>
          <w:pgMar w:top="1417" w:right="1133" w:bottom="1417" w:left="1134" w:header="708" w:footer="708" w:gutter="0"/>
          <w:pgNumType w:start="3"/>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928"/>
        <w:gridCol w:w="1928"/>
        <w:gridCol w:w="1927"/>
        <w:gridCol w:w="1928"/>
      </w:tblGrid>
      <w:tr w:rsidR="00D0328D" w:rsidRPr="00D0328D" w14:paraId="1491D2D2" w14:textId="77777777" w:rsidTr="00101C6A">
        <w:trPr>
          <w:cantSplit/>
          <w:trHeight w:val="474"/>
          <w:tblHeader/>
          <w:jc w:val="center"/>
        </w:trPr>
        <w:tc>
          <w:tcPr>
            <w:tcW w:w="1928" w:type="dxa"/>
            <w:shd w:val="clear" w:color="auto" w:fill="auto"/>
            <w:tcMar>
              <w:top w:w="43" w:type="dxa"/>
              <w:left w:w="115" w:type="dxa"/>
              <w:bottom w:w="43" w:type="dxa"/>
              <w:right w:w="115" w:type="dxa"/>
            </w:tcMar>
          </w:tcPr>
          <w:p w14:paraId="08439397"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2381AC0C"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40B217EF"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7" w:type="dxa"/>
          </w:tcPr>
          <w:p w14:paraId="0B4D01EC"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244F62E6"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5237E272" w14:textId="77777777" w:rsidTr="00101C6A">
        <w:trPr>
          <w:cantSplit/>
          <w:trHeight w:val="20"/>
          <w:tblHeader/>
          <w:jc w:val="center"/>
        </w:trPr>
        <w:tc>
          <w:tcPr>
            <w:tcW w:w="1928" w:type="dxa"/>
            <w:shd w:val="clear" w:color="auto" w:fill="auto"/>
            <w:tcMar>
              <w:top w:w="43" w:type="dxa"/>
              <w:left w:w="115" w:type="dxa"/>
              <w:bottom w:w="43" w:type="dxa"/>
              <w:right w:w="115" w:type="dxa"/>
            </w:tcMar>
          </w:tcPr>
          <w:p w14:paraId="39517DC8"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0653440A"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4365FA11"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7" w:type="dxa"/>
          </w:tcPr>
          <w:p w14:paraId="3A372E2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71F15431"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4FF1E446" w14:textId="77777777" w:rsidTr="00101C6A">
        <w:trPr>
          <w:cantSplit/>
          <w:trHeight w:val="20"/>
          <w:tblHeader/>
          <w:jc w:val="center"/>
        </w:trPr>
        <w:tc>
          <w:tcPr>
            <w:tcW w:w="1928" w:type="dxa"/>
            <w:shd w:val="clear" w:color="auto" w:fill="auto"/>
            <w:tcMar>
              <w:top w:w="43" w:type="dxa"/>
              <w:left w:w="115" w:type="dxa"/>
              <w:bottom w:w="43" w:type="dxa"/>
              <w:right w:w="115" w:type="dxa"/>
            </w:tcMar>
          </w:tcPr>
          <w:p w14:paraId="44F718FD"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5686792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7FE1AAF2"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7" w:type="dxa"/>
          </w:tcPr>
          <w:p w14:paraId="0F67FC74"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234CAF68"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755D7B37" w14:textId="77777777" w:rsidTr="00101C6A">
        <w:trPr>
          <w:cantSplit/>
          <w:trHeight w:val="20"/>
          <w:tblHeader/>
          <w:jc w:val="center"/>
        </w:trPr>
        <w:tc>
          <w:tcPr>
            <w:tcW w:w="1928" w:type="dxa"/>
            <w:shd w:val="clear" w:color="auto" w:fill="auto"/>
            <w:tcMar>
              <w:top w:w="43" w:type="dxa"/>
              <w:left w:w="115" w:type="dxa"/>
              <w:bottom w:w="43" w:type="dxa"/>
              <w:right w:w="115" w:type="dxa"/>
            </w:tcMar>
          </w:tcPr>
          <w:p w14:paraId="0DCF33D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610378FE"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5D459E95"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7" w:type="dxa"/>
          </w:tcPr>
          <w:p w14:paraId="52E1B31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928" w:type="dxa"/>
          </w:tcPr>
          <w:p w14:paraId="379F4D19"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bl>
    <w:p w14:paraId="5CFD9870" w14:textId="77777777" w:rsidR="005C7FBC" w:rsidRDefault="005C7FBC" w:rsidP="00CC1FB1">
      <w:pPr>
        <w:spacing w:before="120" w:after="120"/>
        <w:jc w:val="both"/>
        <w:rPr>
          <w:rFonts w:ascii="Verdana" w:hAnsi="Verdana"/>
          <w:color w:val="193C67"/>
          <w:sz w:val="20"/>
          <w:szCs w:val="20"/>
        </w:rPr>
        <w:sectPr w:rsidR="005C7FBC" w:rsidSect="005C7FBC">
          <w:type w:val="continuous"/>
          <w:pgSz w:w="11906" w:h="16838"/>
          <w:pgMar w:top="1417" w:right="1133" w:bottom="1417" w:left="1134" w:header="708" w:footer="708" w:gutter="0"/>
          <w:pgNumType w:start="1"/>
          <w:cols w:space="708"/>
          <w:formProt w:val="0"/>
          <w:docGrid w:linePitch="360"/>
        </w:sectPr>
      </w:pPr>
    </w:p>
    <w:p w14:paraId="06C40661"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Se incluye Anexo d.2) curriculum vitae referente a la experiencia de los miembros del equipo (socio/director) invirtiendo en España. Por favor, indique quiénes son los miembros del equipo de inversión que cumplen con el criterio de experiencia en España, señalando el periodo de inversión, el cargo ostentado y a través del vehículo que se realizó la inversión.</w:t>
      </w:r>
    </w:p>
    <w:p w14:paraId="338B5D44" w14:textId="56AEEBF0" w:rsidR="008200FD" w:rsidRPr="00D0328D" w:rsidRDefault="002156A4" w:rsidP="00CC1FB1">
      <w:pPr>
        <w:spacing w:before="120" w:after="120"/>
        <w:jc w:val="both"/>
        <w:rPr>
          <w:rFonts w:ascii="Verdana" w:hAnsi="Verdana"/>
          <w:color w:val="193C67"/>
          <w:sz w:val="20"/>
          <w:szCs w:val="20"/>
        </w:rPr>
      </w:pPr>
      <w:r w:rsidRPr="00D0328D">
        <w:rPr>
          <w:rFonts w:ascii="Verdana" w:hAnsi="Verdana"/>
          <w:b/>
          <w:color w:val="193C67"/>
          <w:sz w:val="20"/>
          <w:szCs w:val="20"/>
        </w:rPr>
        <w:t>5.-</w:t>
      </w:r>
      <w:r w:rsidRPr="00D0328D">
        <w:rPr>
          <w:rFonts w:ascii="Verdana" w:hAnsi="Verdana"/>
          <w:color w:val="193C67"/>
          <w:sz w:val="20"/>
          <w:szCs w:val="20"/>
        </w:rPr>
        <w:t xml:space="preserve"> Que la Gestora se compromete a invertir al menos el 50% y al menos 2 veces el capital comprometido por Fond-ICO Global en compañías españolas. Dicho compromiso habrá de reflejarse en la documentación legal del fondo</w:t>
      </w:r>
      <w:r w:rsidR="008200FD" w:rsidRPr="00D0328D">
        <w:rPr>
          <w:rFonts w:ascii="Verdana" w:hAnsi="Verdana"/>
          <w:color w:val="193C67"/>
          <w:sz w:val="20"/>
          <w:szCs w:val="20"/>
        </w:rPr>
        <w:t>.</w:t>
      </w:r>
    </w:p>
    <w:p w14:paraId="65D6E985" w14:textId="3BD5E3AB" w:rsidR="008200FD" w:rsidRPr="00D0328D" w:rsidRDefault="008200FD" w:rsidP="00CC1FB1">
      <w:pPr>
        <w:spacing w:before="120" w:after="120"/>
        <w:jc w:val="both"/>
        <w:rPr>
          <w:rFonts w:ascii="Verdana" w:hAnsi="Verdana"/>
          <w:b/>
          <w:bCs/>
          <w:color w:val="193C67"/>
          <w:sz w:val="20"/>
          <w:szCs w:val="20"/>
        </w:rPr>
      </w:pPr>
      <w:r w:rsidRPr="00D0328D">
        <w:rPr>
          <w:rFonts w:ascii="Verdana" w:hAnsi="Verdana"/>
          <w:b/>
          <w:bCs/>
          <w:color w:val="193C67"/>
          <w:sz w:val="20"/>
          <w:szCs w:val="20"/>
        </w:rPr>
        <w:t xml:space="preserve">6.- </w:t>
      </w:r>
      <w:r w:rsidRPr="00D0328D">
        <w:rPr>
          <w:rFonts w:ascii="Verdana" w:hAnsi="Verdana"/>
          <w:color w:val="193C67"/>
          <w:sz w:val="20"/>
          <w:szCs w:val="20"/>
        </w:rPr>
        <w:t>Que la Gestora se compromete a invertir al menos el importe comprometido por Fond-ICO Global en el fondo</w:t>
      </w:r>
      <w:r w:rsidRPr="00D0328D">
        <w:rPr>
          <w:rStyle w:val="ui-provider"/>
          <w:rFonts w:ascii="Verdana" w:hAnsi="Verdana"/>
          <w:color w:val="193C67"/>
          <w:sz w:val="20"/>
          <w:szCs w:val="20"/>
        </w:rPr>
        <w:t>, en empresas que reúnan los requisitos de elegibilidad de cualesquiera de las Facilidades MRR (Facilidad ICO-MRR Verde</w:t>
      </w:r>
      <w:r w:rsidR="00B71D93">
        <w:rPr>
          <w:rStyle w:val="ui-provider"/>
          <w:rFonts w:ascii="Verdana" w:hAnsi="Verdana"/>
          <w:color w:val="193C67"/>
          <w:sz w:val="20"/>
          <w:szCs w:val="20"/>
        </w:rPr>
        <w:t xml:space="preserve"> y</w:t>
      </w:r>
      <w:r w:rsidRPr="00D0328D">
        <w:rPr>
          <w:rStyle w:val="ui-provider"/>
          <w:rFonts w:ascii="Verdana" w:hAnsi="Verdana"/>
          <w:color w:val="193C67"/>
          <w:sz w:val="20"/>
          <w:szCs w:val="20"/>
        </w:rPr>
        <w:t xml:space="preserve"> Facilidad ICO-MRR Empresas Emprendedores)</w:t>
      </w:r>
      <w:r w:rsidRPr="00D0328D">
        <w:rPr>
          <w:rFonts w:ascii="Verdana" w:hAnsi="Verdana"/>
          <w:color w:val="193C67"/>
          <w:sz w:val="20"/>
          <w:szCs w:val="20"/>
        </w:rPr>
        <w:t xml:space="preserve">. </w:t>
      </w:r>
      <w:r w:rsidRPr="00D0328D">
        <w:rPr>
          <w:rFonts w:ascii="Verdana" w:eastAsia="Times New Roman" w:hAnsi="Verdana" w:cs="Calibri"/>
          <w:color w:val="193C67"/>
          <w:sz w:val="20"/>
          <w:szCs w:val="20"/>
        </w:rPr>
        <w:t>Dicho compromiso habrá de reflejarse en la documentación legal del fondo.</w:t>
      </w:r>
    </w:p>
    <w:p w14:paraId="00D5E575" w14:textId="756C1105" w:rsidR="002156A4" w:rsidRPr="00D0328D" w:rsidRDefault="00AE7B82" w:rsidP="00CC1FB1">
      <w:pPr>
        <w:spacing w:before="120" w:after="120"/>
        <w:jc w:val="both"/>
        <w:rPr>
          <w:rFonts w:ascii="Verdana" w:hAnsi="Verdana"/>
          <w:color w:val="193C67"/>
          <w:sz w:val="20"/>
          <w:szCs w:val="20"/>
        </w:rPr>
      </w:pPr>
      <w:r w:rsidRPr="00D0328D">
        <w:rPr>
          <w:rFonts w:ascii="Verdana" w:hAnsi="Verdana"/>
          <w:b/>
          <w:color w:val="193C67"/>
          <w:sz w:val="20"/>
          <w:szCs w:val="20"/>
        </w:rPr>
        <w:t>7</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el fondo cuenta con compromisos de inversión en firme por parte de los partícipes por al menos el 20% del tamaño objetivo del fondo según consta en la siguiente tabla. A estos efectos, no se considerarán compromisos válidos las aportaciones de cartera ni otras aportaciones no dinerarias. Los compromisos deberán estar firmados por cada uno de los inversores y únicamente sujetos, en su caso, a due diligence legal, a la inversión de Fond-ICO Global en el nuevo fondo, y a que se realice un primer cierre. El compromiso ofertado por la </w:t>
      </w:r>
      <w:r w:rsidR="002156A4" w:rsidRPr="00D0328D">
        <w:rPr>
          <w:rFonts w:ascii="Verdana" w:eastAsia="Times New Roman" w:hAnsi="Verdana" w:cs="Calibri"/>
          <w:color w:val="193C67"/>
          <w:sz w:val="20"/>
          <w:szCs w:val="20"/>
        </w:rPr>
        <w:t>Gestora y/o el equipo gestor</w:t>
      </w:r>
      <w:r w:rsidR="002156A4" w:rsidRPr="00D0328D">
        <w:rPr>
          <w:rFonts w:ascii="Verdana" w:hAnsi="Verdana"/>
          <w:color w:val="193C67"/>
          <w:sz w:val="20"/>
          <w:szCs w:val="20"/>
        </w:rPr>
        <w:t xml:space="preserve"> será considerado como válido y se tendrá en cuenta para alcanzar el requerimiento del 20% establecido. Axis y sus asesores podrán recabar toda la documentación necesaria para verificar la validez de los compromisos presentados, durante todo el proceso de valoración.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54"/>
        <w:gridCol w:w="1606"/>
        <w:gridCol w:w="1767"/>
        <w:gridCol w:w="1444"/>
        <w:gridCol w:w="2568"/>
      </w:tblGrid>
      <w:tr w:rsidR="00D0328D" w:rsidRPr="00D0328D" w14:paraId="46B66C11" w14:textId="77777777">
        <w:trPr>
          <w:cantSplit/>
          <w:trHeight w:val="293"/>
          <w:tblHeader/>
          <w:jc w:val="center"/>
        </w:trPr>
        <w:tc>
          <w:tcPr>
            <w:tcW w:w="1991" w:type="dxa"/>
            <w:vMerge w:val="restart"/>
            <w:shd w:val="clear" w:color="auto" w:fill="auto"/>
            <w:tcMar>
              <w:top w:w="43" w:type="dxa"/>
              <w:left w:w="115" w:type="dxa"/>
              <w:bottom w:w="43" w:type="dxa"/>
              <w:right w:w="115" w:type="dxa"/>
            </w:tcMar>
            <w:vAlign w:val="center"/>
          </w:tcPr>
          <w:p w14:paraId="28D07C0B"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Nombre del inversor</w:t>
            </w:r>
          </w:p>
        </w:tc>
        <w:tc>
          <w:tcPr>
            <w:tcW w:w="2978" w:type="dxa"/>
            <w:gridSpan w:val="2"/>
            <w:vAlign w:val="center"/>
          </w:tcPr>
          <w:p w14:paraId="613370DC"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Tipo de inversor</w:t>
            </w:r>
          </w:p>
        </w:tc>
        <w:tc>
          <w:tcPr>
            <w:tcW w:w="1275" w:type="dxa"/>
            <w:vMerge w:val="restart"/>
            <w:vAlign w:val="center"/>
          </w:tcPr>
          <w:p w14:paraId="0D7D9C7A"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País</w:t>
            </w:r>
          </w:p>
        </w:tc>
        <w:tc>
          <w:tcPr>
            <w:tcW w:w="2268" w:type="dxa"/>
            <w:vMerge w:val="restart"/>
            <w:vAlign w:val="center"/>
          </w:tcPr>
          <w:p w14:paraId="26E8A95F"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Cantidad comprometida (cantidad exacta en €)</w:t>
            </w:r>
          </w:p>
        </w:tc>
      </w:tr>
      <w:tr w:rsidR="002156A4" w:rsidRPr="00D0328D" w14:paraId="11171487" w14:textId="77777777">
        <w:trPr>
          <w:cantSplit/>
          <w:trHeight w:val="293"/>
          <w:tblHeader/>
          <w:jc w:val="center"/>
        </w:trPr>
        <w:tc>
          <w:tcPr>
            <w:tcW w:w="1991" w:type="dxa"/>
            <w:vMerge/>
            <w:shd w:val="clear" w:color="auto" w:fill="auto"/>
            <w:tcMar>
              <w:top w:w="43" w:type="dxa"/>
              <w:left w:w="115" w:type="dxa"/>
              <w:bottom w:w="43" w:type="dxa"/>
              <w:right w:w="115" w:type="dxa"/>
            </w:tcMar>
            <w:vAlign w:val="center"/>
          </w:tcPr>
          <w:p w14:paraId="5F5C97BF" w14:textId="77777777" w:rsidR="002156A4" w:rsidRPr="00D0328D" w:rsidRDefault="002156A4" w:rsidP="00CC1FB1">
            <w:pPr>
              <w:tabs>
                <w:tab w:val="left" w:pos="6120"/>
              </w:tabs>
              <w:spacing w:before="120" w:after="120"/>
              <w:rPr>
                <w:rFonts w:ascii="Verdana" w:hAnsi="Verdana" w:cs="Arial"/>
                <w:color w:val="193C67"/>
                <w:sz w:val="20"/>
                <w:szCs w:val="20"/>
              </w:rPr>
            </w:pPr>
          </w:p>
        </w:tc>
        <w:tc>
          <w:tcPr>
            <w:tcW w:w="1418" w:type="dxa"/>
            <w:vAlign w:val="center"/>
          </w:tcPr>
          <w:p w14:paraId="7E3676D7"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Institucional/Particular/ Equipo gestor</w:t>
            </w:r>
          </w:p>
        </w:tc>
        <w:tc>
          <w:tcPr>
            <w:tcW w:w="1560" w:type="dxa"/>
            <w:vAlign w:val="center"/>
          </w:tcPr>
          <w:p w14:paraId="0A7A0AFF" w14:textId="77777777" w:rsidR="002156A4" w:rsidRPr="00D0328D" w:rsidRDefault="002156A4" w:rsidP="00CC1FB1">
            <w:pPr>
              <w:tabs>
                <w:tab w:val="left" w:pos="6120"/>
              </w:tabs>
              <w:spacing w:before="120" w:after="120"/>
              <w:jc w:val="center"/>
              <w:rPr>
                <w:rFonts w:ascii="Verdana" w:hAnsi="Verdana" w:cs="Arial"/>
                <w:color w:val="193C67"/>
                <w:sz w:val="20"/>
                <w:szCs w:val="20"/>
              </w:rPr>
            </w:pPr>
            <w:r w:rsidRPr="00D0328D">
              <w:rPr>
                <w:rFonts w:ascii="Verdana" w:hAnsi="Verdana" w:cs="Arial"/>
                <w:color w:val="193C67"/>
                <w:sz w:val="20"/>
                <w:szCs w:val="20"/>
              </w:rPr>
              <w:t>Privado/ Público</w:t>
            </w:r>
          </w:p>
        </w:tc>
        <w:tc>
          <w:tcPr>
            <w:tcW w:w="1275" w:type="dxa"/>
            <w:vMerge/>
            <w:vAlign w:val="center"/>
          </w:tcPr>
          <w:p w14:paraId="070499E7" w14:textId="77777777" w:rsidR="002156A4" w:rsidRPr="00D0328D" w:rsidRDefault="002156A4" w:rsidP="00CC1FB1">
            <w:pPr>
              <w:tabs>
                <w:tab w:val="left" w:pos="6120"/>
              </w:tabs>
              <w:spacing w:before="120" w:after="120"/>
              <w:rPr>
                <w:rFonts w:ascii="Verdana" w:hAnsi="Verdana" w:cs="Arial"/>
                <w:color w:val="193C67"/>
                <w:sz w:val="20"/>
                <w:szCs w:val="20"/>
              </w:rPr>
            </w:pPr>
          </w:p>
        </w:tc>
        <w:tc>
          <w:tcPr>
            <w:tcW w:w="2268" w:type="dxa"/>
            <w:vMerge/>
          </w:tcPr>
          <w:p w14:paraId="5690EE69" w14:textId="77777777" w:rsidR="002156A4" w:rsidRPr="00D0328D" w:rsidRDefault="002156A4" w:rsidP="00CC1FB1">
            <w:pPr>
              <w:tabs>
                <w:tab w:val="left" w:pos="6120"/>
              </w:tabs>
              <w:spacing w:before="120" w:after="120"/>
              <w:rPr>
                <w:rFonts w:ascii="Verdana" w:hAnsi="Verdana" w:cs="Arial"/>
                <w:color w:val="193C67"/>
                <w:sz w:val="20"/>
                <w:szCs w:val="20"/>
              </w:rPr>
            </w:pPr>
          </w:p>
        </w:tc>
      </w:tr>
    </w:tbl>
    <w:p w14:paraId="490F1DA8" w14:textId="77777777" w:rsidR="002156A4" w:rsidRPr="00D0328D" w:rsidRDefault="002156A4" w:rsidP="00CC1FB1">
      <w:pPr>
        <w:spacing w:before="120" w:after="120"/>
        <w:rPr>
          <w:rFonts w:ascii="Verdana" w:hAnsi="Verdana" w:cs="Arial"/>
          <w:color w:val="193C67"/>
          <w:sz w:val="20"/>
          <w:szCs w:val="20"/>
        </w:rPr>
      </w:pPr>
    </w:p>
    <w:p w14:paraId="07CDD7FC" w14:textId="77777777" w:rsidR="005C7FBC" w:rsidRDefault="005C7FBC" w:rsidP="00CC1FB1">
      <w:pPr>
        <w:spacing w:before="120" w:after="120"/>
        <w:rPr>
          <w:rFonts w:ascii="Verdana" w:hAnsi="Verdana" w:cs="Arial"/>
          <w:color w:val="193C67"/>
          <w:sz w:val="20"/>
          <w:szCs w:val="20"/>
        </w:rPr>
        <w:sectPr w:rsidR="005C7FBC" w:rsidSect="005C7FBC">
          <w:type w:val="continuous"/>
          <w:pgSz w:w="11906" w:h="16838"/>
          <w:pgMar w:top="1417" w:right="1133" w:bottom="1417" w:left="1134" w:header="708" w:footer="708" w:gutter="0"/>
          <w:pgNumType w:start="1"/>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54"/>
        <w:gridCol w:w="1606"/>
        <w:gridCol w:w="1767"/>
        <w:gridCol w:w="1444"/>
        <w:gridCol w:w="2568"/>
      </w:tblGrid>
      <w:tr w:rsidR="00D0328D" w:rsidRPr="00D0328D" w14:paraId="2481EE63" w14:textId="77777777" w:rsidTr="00101C6A">
        <w:trPr>
          <w:cantSplit/>
          <w:trHeight w:val="293"/>
          <w:tblHeader/>
          <w:jc w:val="center"/>
        </w:trPr>
        <w:tc>
          <w:tcPr>
            <w:tcW w:w="2254" w:type="dxa"/>
            <w:shd w:val="clear" w:color="auto" w:fill="auto"/>
            <w:tcMar>
              <w:top w:w="43" w:type="dxa"/>
              <w:left w:w="115" w:type="dxa"/>
              <w:bottom w:w="43" w:type="dxa"/>
              <w:right w:w="115" w:type="dxa"/>
            </w:tcMar>
          </w:tcPr>
          <w:p w14:paraId="3D252945"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lastRenderedPageBreak/>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606" w:type="dxa"/>
          </w:tcPr>
          <w:p w14:paraId="55AD0EA3"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767" w:type="dxa"/>
          </w:tcPr>
          <w:p w14:paraId="6B17637F"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444" w:type="dxa"/>
          </w:tcPr>
          <w:p w14:paraId="7B50E8A2"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568" w:type="dxa"/>
          </w:tcPr>
          <w:p w14:paraId="69F98576"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46CF656C" w14:textId="77777777" w:rsidTr="00101C6A">
        <w:trPr>
          <w:cantSplit/>
          <w:trHeight w:val="293"/>
          <w:tblHeader/>
          <w:jc w:val="center"/>
        </w:trPr>
        <w:tc>
          <w:tcPr>
            <w:tcW w:w="2254" w:type="dxa"/>
            <w:shd w:val="clear" w:color="auto" w:fill="auto"/>
            <w:tcMar>
              <w:top w:w="43" w:type="dxa"/>
              <w:left w:w="115" w:type="dxa"/>
              <w:bottom w:w="43" w:type="dxa"/>
              <w:right w:w="115" w:type="dxa"/>
            </w:tcMar>
          </w:tcPr>
          <w:p w14:paraId="27A322BC"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606" w:type="dxa"/>
          </w:tcPr>
          <w:p w14:paraId="387846D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767" w:type="dxa"/>
          </w:tcPr>
          <w:p w14:paraId="79415C18"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444" w:type="dxa"/>
          </w:tcPr>
          <w:p w14:paraId="5B77104F"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568" w:type="dxa"/>
          </w:tcPr>
          <w:p w14:paraId="01B98FD4"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5F326152" w14:textId="77777777" w:rsidTr="00101C6A">
        <w:trPr>
          <w:cantSplit/>
          <w:trHeight w:val="293"/>
          <w:tblHeader/>
          <w:jc w:val="center"/>
        </w:trPr>
        <w:tc>
          <w:tcPr>
            <w:tcW w:w="2254" w:type="dxa"/>
            <w:shd w:val="clear" w:color="auto" w:fill="auto"/>
            <w:tcMar>
              <w:top w:w="43" w:type="dxa"/>
              <w:left w:w="115" w:type="dxa"/>
              <w:bottom w:w="43" w:type="dxa"/>
              <w:right w:w="115" w:type="dxa"/>
            </w:tcMar>
          </w:tcPr>
          <w:p w14:paraId="1D72BCED"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606" w:type="dxa"/>
          </w:tcPr>
          <w:p w14:paraId="55C68EA9"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767" w:type="dxa"/>
          </w:tcPr>
          <w:p w14:paraId="3D5BDCEF"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444" w:type="dxa"/>
          </w:tcPr>
          <w:p w14:paraId="08379A1D"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568" w:type="dxa"/>
          </w:tcPr>
          <w:p w14:paraId="5820037B"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57EB4030" w14:textId="77777777" w:rsidTr="00101C6A">
        <w:trPr>
          <w:cantSplit/>
          <w:trHeight w:val="293"/>
          <w:tblHeader/>
          <w:jc w:val="center"/>
        </w:trPr>
        <w:tc>
          <w:tcPr>
            <w:tcW w:w="2254" w:type="dxa"/>
            <w:shd w:val="clear" w:color="auto" w:fill="auto"/>
            <w:tcMar>
              <w:top w:w="43" w:type="dxa"/>
              <w:left w:w="115" w:type="dxa"/>
              <w:bottom w:w="43" w:type="dxa"/>
              <w:right w:w="115" w:type="dxa"/>
            </w:tcMar>
          </w:tcPr>
          <w:p w14:paraId="2ACC6640"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606" w:type="dxa"/>
          </w:tcPr>
          <w:p w14:paraId="7E7B6875"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767" w:type="dxa"/>
          </w:tcPr>
          <w:p w14:paraId="5F634E15"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1444" w:type="dxa"/>
          </w:tcPr>
          <w:p w14:paraId="7FB765F3"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568" w:type="dxa"/>
          </w:tcPr>
          <w:p w14:paraId="39CF11D1" w14:textId="77777777" w:rsidR="002156A4" w:rsidRPr="00D0328D" w:rsidRDefault="002156A4" w:rsidP="00CC1FB1">
            <w:pPr>
              <w:spacing w:before="120" w:after="120"/>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bl>
    <w:p w14:paraId="7EE3831C" w14:textId="77777777" w:rsidR="005C7FBC" w:rsidRDefault="005C7FBC" w:rsidP="00CC1FB1">
      <w:pPr>
        <w:spacing w:before="120" w:after="120"/>
        <w:jc w:val="both"/>
        <w:rPr>
          <w:rFonts w:ascii="Verdana" w:hAnsi="Verdana"/>
          <w:color w:val="193C67"/>
          <w:sz w:val="20"/>
          <w:szCs w:val="20"/>
        </w:rPr>
        <w:sectPr w:rsidR="005C7FBC" w:rsidSect="003502F1">
          <w:type w:val="continuous"/>
          <w:pgSz w:w="11906" w:h="16838"/>
          <w:pgMar w:top="1417" w:right="1133" w:bottom="1417" w:left="1134" w:header="708" w:footer="708" w:gutter="0"/>
          <w:pgNumType w:start="5"/>
          <w:cols w:space="708"/>
          <w:formProt w:val="0"/>
          <w:docGrid w:linePitch="360"/>
        </w:sectPr>
      </w:pPr>
    </w:p>
    <w:p w14:paraId="622A46A0" w14:textId="77777777" w:rsidR="002156A4" w:rsidRPr="00D0328D" w:rsidRDefault="002156A4" w:rsidP="00CC1FB1">
      <w:pPr>
        <w:spacing w:before="120" w:after="120"/>
        <w:jc w:val="both"/>
        <w:rPr>
          <w:rFonts w:ascii="Verdana" w:eastAsia="Times New Roman" w:hAnsi="Verdana" w:cs="Calibri"/>
          <w:color w:val="193C67"/>
          <w:sz w:val="20"/>
          <w:szCs w:val="20"/>
        </w:rPr>
      </w:pPr>
      <w:r w:rsidRPr="00D0328D">
        <w:rPr>
          <w:rFonts w:ascii="Verdana" w:hAnsi="Verdana"/>
          <w:color w:val="193C67"/>
          <w:sz w:val="20"/>
          <w:szCs w:val="20"/>
        </w:rPr>
        <w:t>Se incluye Anexo d.3) cartas de compromiso firmadas por cada uno de los inversores en los que figure la vigencia de los mismos, únicamente sujetos a las condiciones descritas.</w:t>
      </w:r>
      <w:r w:rsidRPr="00D0328D">
        <w:rPr>
          <w:rFonts w:ascii="Verdana" w:eastAsia="Times New Roman" w:hAnsi="Verdana" w:cs="Calibri"/>
          <w:color w:val="193C67"/>
          <w:sz w:val="20"/>
          <w:szCs w:val="20"/>
        </w:rPr>
        <w:t xml:space="preserve"> </w:t>
      </w:r>
    </w:p>
    <w:p w14:paraId="0AE45500" w14:textId="77777777" w:rsidR="002156A4" w:rsidRPr="00D0328D" w:rsidRDefault="002156A4" w:rsidP="00CC1FB1">
      <w:pPr>
        <w:spacing w:before="120" w:after="120"/>
        <w:jc w:val="both"/>
        <w:rPr>
          <w:rFonts w:ascii="Verdana" w:hAnsi="Verdana"/>
          <w:color w:val="193C67"/>
          <w:sz w:val="20"/>
          <w:szCs w:val="20"/>
        </w:rPr>
      </w:pPr>
      <w:r w:rsidRPr="00D0328D">
        <w:rPr>
          <w:rFonts w:ascii="Verdana" w:eastAsia="Times New Roman" w:hAnsi="Verdana" w:cs="Calibri"/>
          <w:color w:val="193C67"/>
          <w:sz w:val="20"/>
          <w:szCs w:val="20"/>
        </w:rPr>
        <w:t>Asimismo,</w:t>
      </w:r>
      <w:r w:rsidRPr="00D0328D">
        <w:rPr>
          <w:rFonts w:ascii="Verdana" w:hAnsi="Verdana"/>
          <w:color w:val="193C67"/>
          <w:sz w:val="20"/>
          <w:szCs w:val="20"/>
        </w:rPr>
        <w:t xml:space="preserve"> adjunte los compromisos expuestos en la tabla anterior en formato Excel</w:t>
      </w:r>
      <w:r w:rsidRPr="00D0328D">
        <w:rPr>
          <w:rFonts w:ascii="Verdana" w:eastAsia="Times New Roman" w:hAnsi="Verdana" w:cs="Calibri"/>
          <w:color w:val="193C67"/>
          <w:sz w:val="20"/>
          <w:szCs w:val="20"/>
        </w:rPr>
        <w:t xml:space="preserve">. </w:t>
      </w:r>
      <w:r w:rsidRPr="00D0328D">
        <w:rPr>
          <w:rFonts w:ascii="Verdana" w:hAnsi="Verdana"/>
          <w:color w:val="193C67"/>
          <w:sz w:val="20"/>
          <w:szCs w:val="20"/>
        </w:rPr>
        <w:t xml:space="preserve">Además, si se hubiera realizado ya algún cierre del fondo incluya los acuerdos de suscripción y certifique el importe suscrito real (Cierre) y el desembolsado real a fecha de presentación de la documentación de cada uno de los inversores. En caso de existencia de condiciones suspensivas/resolutorias en las cartas o acuerdos de suscripción, indicar su estado en el momento de presentación de la documentación. </w:t>
      </w:r>
    </w:p>
    <w:p w14:paraId="749D918D" w14:textId="4DD5F616" w:rsidR="002156A4" w:rsidRPr="00D0328D" w:rsidRDefault="00142628" w:rsidP="00CC1FB1">
      <w:pPr>
        <w:spacing w:before="120" w:after="120"/>
        <w:jc w:val="both"/>
        <w:rPr>
          <w:rFonts w:ascii="Verdana" w:hAnsi="Verdana"/>
          <w:color w:val="193C67"/>
          <w:sz w:val="20"/>
          <w:szCs w:val="20"/>
        </w:rPr>
      </w:pPr>
      <w:r w:rsidRPr="00D0328D">
        <w:rPr>
          <w:rFonts w:ascii="Verdana" w:hAnsi="Verdana"/>
          <w:b/>
          <w:color w:val="193C67"/>
          <w:sz w:val="20"/>
          <w:szCs w:val="20"/>
        </w:rPr>
        <w:t>8</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en los compromisos de inversión requeridos en las presentes Bases hay un compromiso por un mínimo de tres (3) inversores además de Fond-ICO Global. Al menos dos (2) de estos inversores cumplen con los siguientes requisitos: (i) ser totalmente independientes al equipo gestor y entre ellos, (ii) no estar ligados accionarialmente a la Gestora, y (iii) ser inversores institucionales y/o tener un compromiso superior a 200 mil de euros.</w:t>
      </w:r>
    </w:p>
    <w:p w14:paraId="5BE5C309" w14:textId="244E7AD8" w:rsidR="002156A4" w:rsidRPr="00D0328D" w:rsidRDefault="00EF1AFC" w:rsidP="00CC1FB1">
      <w:pPr>
        <w:spacing w:before="120" w:after="120"/>
        <w:jc w:val="both"/>
        <w:rPr>
          <w:rFonts w:ascii="Verdana" w:hAnsi="Verdana"/>
          <w:color w:val="193C67"/>
          <w:sz w:val="20"/>
          <w:szCs w:val="20"/>
        </w:rPr>
      </w:pPr>
      <w:r w:rsidRPr="00D0328D">
        <w:rPr>
          <w:rFonts w:ascii="Verdana" w:hAnsi="Verdana"/>
          <w:b/>
          <w:color w:val="193C67"/>
          <w:sz w:val="20"/>
          <w:szCs w:val="20"/>
        </w:rPr>
        <w:t>9</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el tamaño objetivo del fondo asciende a (indicar una cantidad exacta en €) </w:t>
      </w:r>
      <w:r w:rsidR="002156A4" w:rsidRPr="00D0328D">
        <w:rPr>
          <w:rFonts w:ascii="Verdana" w:hAnsi="Verdana" w:cs="Arial"/>
          <w:color w:val="193C67"/>
          <w:sz w:val="20"/>
          <w:szCs w:val="20"/>
        </w:rPr>
        <w:fldChar w:fldCharType="begin">
          <w:ffData>
            <w:name w:val=""/>
            <w:enabled/>
            <w:calcOnExit w:val="0"/>
            <w:textInput>
              <w:default w:val="[...........................................]"/>
            </w:textInput>
          </w:ffData>
        </w:fldChar>
      </w:r>
      <w:r w:rsidR="002156A4" w:rsidRPr="00D0328D">
        <w:rPr>
          <w:rFonts w:ascii="Verdana" w:hAnsi="Verdana" w:cs="Arial"/>
          <w:color w:val="193C67"/>
          <w:sz w:val="20"/>
          <w:szCs w:val="20"/>
        </w:rPr>
        <w:instrText xml:space="preserve"> FORMTEXT </w:instrText>
      </w:r>
      <w:r w:rsidR="002156A4" w:rsidRPr="00D0328D">
        <w:rPr>
          <w:rFonts w:ascii="Verdana" w:hAnsi="Verdana" w:cs="Arial"/>
          <w:color w:val="193C67"/>
          <w:sz w:val="20"/>
          <w:szCs w:val="20"/>
        </w:rPr>
      </w:r>
      <w:r w:rsidR="002156A4" w:rsidRPr="00D0328D">
        <w:rPr>
          <w:rFonts w:ascii="Verdana" w:hAnsi="Verdana" w:cs="Arial"/>
          <w:color w:val="193C67"/>
          <w:sz w:val="20"/>
          <w:szCs w:val="20"/>
        </w:rPr>
        <w:fldChar w:fldCharType="separate"/>
      </w:r>
      <w:r w:rsidR="002156A4" w:rsidRPr="00D0328D">
        <w:rPr>
          <w:rFonts w:ascii="Verdana" w:hAnsi="Verdana" w:cs="Arial"/>
          <w:noProof/>
          <w:color w:val="193C67"/>
          <w:sz w:val="20"/>
          <w:szCs w:val="20"/>
        </w:rPr>
        <w:t>[...........................................]</w:t>
      </w:r>
      <w:r w:rsidR="002156A4" w:rsidRPr="00D0328D">
        <w:rPr>
          <w:rFonts w:ascii="Verdana" w:hAnsi="Verdana" w:cs="Arial"/>
          <w:color w:val="193C67"/>
          <w:sz w:val="20"/>
          <w:szCs w:val="20"/>
        </w:rPr>
        <w:fldChar w:fldCharType="end"/>
      </w:r>
      <w:bookmarkStart w:id="1" w:name="_Hlk82789505"/>
      <w:r w:rsidR="002156A4" w:rsidRPr="00D0328D">
        <w:rPr>
          <w:rFonts w:ascii="Verdana" w:eastAsia="Times New Roman" w:hAnsi="Verdana" w:cs="Calibri"/>
          <w:color w:val="193C67"/>
          <w:sz w:val="20"/>
          <w:szCs w:val="20"/>
        </w:rPr>
        <w:t>.</w:t>
      </w:r>
      <w:bookmarkEnd w:id="1"/>
      <w:r w:rsidR="002156A4" w:rsidRPr="00D0328D">
        <w:rPr>
          <w:rFonts w:ascii="Verdana" w:hAnsi="Verdana" w:cs="Arial"/>
          <w:color w:val="193C67"/>
          <w:sz w:val="20"/>
          <w:szCs w:val="20"/>
        </w:rPr>
        <w:t xml:space="preserve"> </w:t>
      </w:r>
    </w:p>
    <w:p w14:paraId="30B0D8AA" w14:textId="22B7AD3C" w:rsidR="00A16581" w:rsidRPr="00D0328D" w:rsidRDefault="00BD6D6C" w:rsidP="00CC1FB1">
      <w:pPr>
        <w:spacing w:before="120" w:after="120"/>
        <w:jc w:val="both"/>
        <w:rPr>
          <w:rFonts w:ascii="Verdana" w:hAnsi="Verdana"/>
          <w:color w:val="193C67"/>
          <w:sz w:val="20"/>
          <w:szCs w:val="20"/>
        </w:rPr>
      </w:pPr>
      <w:r w:rsidRPr="00D0328D">
        <w:rPr>
          <w:rFonts w:ascii="Verdana" w:hAnsi="Verdana"/>
          <w:b/>
          <w:color w:val="193C67"/>
          <w:sz w:val="20"/>
          <w:szCs w:val="20"/>
        </w:rPr>
        <w:t>10</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w:t>
      </w:r>
      <w:r w:rsidR="002156A4" w:rsidRPr="00D0328D">
        <w:rPr>
          <w:rFonts w:ascii="Verdana" w:eastAsia="Times New Roman" w:hAnsi="Verdana" w:cs="Calibri"/>
          <w:color w:val="193C67"/>
          <w:sz w:val="20"/>
          <w:szCs w:val="20"/>
        </w:rPr>
        <w:t>Que la comisión de gestión no superará el 2,</w:t>
      </w:r>
      <w:r w:rsidR="00E36011" w:rsidRPr="00D0328D">
        <w:rPr>
          <w:rFonts w:ascii="Verdana" w:eastAsia="Times New Roman" w:hAnsi="Verdana" w:cs="Calibri"/>
          <w:color w:val="193C67"/>
          <w:sz w:val="20"/>
          <w:szCs w:val="20"/>
        </w:rPr>
        <w:t>25</w:t>
      </w:r>
      <w:r w:rsidR="002156A4" w:rsidRPr="00D0328D">
        <w:rPr>
          <w:rFonts w:ascii="Verdana" w:eastAsia="Times New Roman" w:hAnsi="Verdana" w:cs="Calibri"/>
          <w:color w:val="193C67"/>
          <w:sz w:val="20"/>
          <w:szCs w:val="20"/>
        </w:rPr>
        <w:t xml:space="preserve">% anual del capital comprometido durante el periodo de inversión </w:t>
      </w:r>
      <w:r w:rsidR="002156A4" w:rsidRPr="00D0328D">
        <w:rPr>
          <w:rFonts w:ascii="Verdana" w:hAnsi="Verdana"/>
          <w:color w:val="193C67"/>
          <w:sz w:val="20"/>
          <w:szCs w:val="20"/>
        </w:rPr>
        <w:t>ni del capital invertido vivo durante el periodo de desinversión.</w:t>
      </w:r>
    </w:p>
    <w:p w14:paraId="513119F2" w14:textId="7B7D9E80" w:rsidR="002156A4" w:rsidRPr="00D0328D" w:rsidRDefault="00D93DF8" w:rsidP="00CC1FB1">
      <w:pPr>
        <w:spacing w:before="120" w:after="120"/>
        <w:jc w:val="both"/>
        <w:rPr>
          <w:rFonts w:ascii="Verdana" w:hAnsi="Verdana"/>
          <w:color w:val="193C67"/>
          <w:sz w:val="20"/>
          <w:szCs w:val="20"/>
        </w:rPr>
      </w:pPr>
      <w:r w:rsidRPr="00D0328D">
        <w:rPr>
          <w:rFonts w:ascii="Verdana" w:hAnsi="Verdana"/>
          <w:b/>
          <w:color w:val="193C67"/>
          <w:sz w:val="20"/>
          <w:szCs w:val="20"/>
        </w:rPr>
        <w:t>1</w:t>
      </w:r>
      <w:r w:rsidR="002F4DBC" w:rsidRPr="00D0328D">
        <w:rPr>
          <w:rFonts w:ascii="Verdana" w:hAnsi="Verdana"/>
          <w:b/>
          <w:color w:val="193C67"/>
          <w:sz w:val="20"/>
          <w:szCs w:val="20"/>
        </w:rPr>
        <w:t>1</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el capital de la Gestora es 100% de titularidad privada.</w:t>
      </w:r>
    </w:p>
    <w:p w14:paraId="63BD36CC" w14:textId="77777777" w:rsidR="002156A4" w:rsidRPr="00D0328D" w:rsidRDefault="002156A4" w:rsidP="00CC1FB1">
      <w:pPr>
        <w:spacing w:before="120" w:after="120"/>
        <w:jc w:val="both"/>
        <w:rPr>
          <w:rFonts w:ascii="Verdana" w:hAnsi="Verdana"/>
          <w:color w:val="193C67"/>
          <w:sz w:val="20"/>
          <w:szCs w:val="20"/>
        </w:rPr>
      </w:pPr>
      <w:r w:rsidRPr="00D0328D">
        <w:rPr>
          <w:rFonts w:ascii="Verdana" w:eastAsia="Times New Roman" w:hAnsi="Verdana" w:cs="Calibri"/>
          <w:color w:val="193C67"/>
          <w:sz w:val="20"/>
          <w:szCs w:val="20"/>
        </w:rPr>
        <w:t>Se incluye Anexo d.4) certificación firmada por representante legal con poder suficiente que acredita la titularidad y porcentajes de participación de los accionistas de la Gestora.</w:t>
      </w:r>
    </w:p>
    <w:p w14:paraId="6CEC20CD" w14:textId="1D368E30" w:rsidR="002156A4" w:rsidRPr="00D0328D" w:rsidRDefault="00C16CF4" w:rsidP="00CC1FB1">
      <w:pPr>
        <w:spacing w:before="120" w:after="120"/>
        <w:jc w:val="both"/>
        <w:rPr>
          <w:rFonts w:ascii="Verdana" w:eastAsia="Times New Roman" w:hAnsi="Verdana" w:cs="Calibri"/>
          <w:color w:val="193C67"/>
          <w:sz w:val="20"/>
          <w:szCs w:val="20"/>
        </w:rPr>
      </w:pPr>
      <w:r w:rsidRPr="00D0328D">
        <w:rPr>
          <w:rFonts w:ascii="Verdana" w:hAnsi="Verdana"/>
          <w:b/>
          <w:color w:val="193C67"/>
          <w:sz w:val="20"/>
          <w:szCs w:val="20"/>
        </w:rPr>
        <w:t>1</w:t>
      </w:r>
      <w:r w:rsidR="002F4DBC" w:rsidRPr="00D0328D">
        <w:rPr>
          <w:rFonts w:ascii="Verdana" w:hAnsi="Verdana"/>
          <w:b/>
          <w:color w:val="193C67"/>
          <w:sz w:val="20"/>
          <w:szCs w:val="20"/>
        </w:rPr>
        <w:t>2</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existe un compromiso del equipo gestor y/o la Gestora de aportar el </w:t>
      </w:r>
      <w:r w:rsidR="002156A4" w:rsidRPr="00D0328D">
        <w:rPr>
          <w:rFonts w:ascii="Verdana" w:hAnsi="Verdana" w:cs="Arial"/>
          <w:color w:val="193C67"/>
          <w:sz w:val="20"/>
          <w:szCs w:val="20"/>
        </w:rPr>
        <w:fldChar w:fldCharType="begin">
          <w:ffData>
            <w:name w:val=""/>
            <w:enabled/>
            <w:calcOnExit w:val="0"/>
            <w:textInput>
              <w:default w:val="[...........................................]"/>
            </w:textInput>
          </w:ffData>
        </w:fldChar>
      </w:r>
      <w:r w:rsidR="002156A4" w:rsidRPr="00D0328D">
        <w:rPr>
          <w:rFonts w:ascii="Verdana" w:hAnsi="Verdana" w:cs="Arial"/>
          <w:color w:val="193C67"/>
          <w:sz w:val="20"/>
          <w:szCs w:val="20"/>
        </w:rPr>
        <w:instrText xml:space="preserve"> FORMTEXT </w:instrText>
      </w:r>
      <w:r w:rsidR="002156A4" w:rsidRPr="00D0328D">
        <w:rPr>
          <w:rFonts w:ascii="Verdana" w:hAnsi="Verdana" w:cs="Arial"/>
          <w:color w:val="193C67"/>
          <w:sz w:val="20"/>
          <w:szCs w:val="20"/>
        </w:rPr>
      </w:r>
      <w:r w:rsidR="002156A4" w:rsidRPr="00D0328D">
        <w:rPr>
          <w:rFonts w:ascii="Verdana" w:hAnsi="Verdana" w:cs="Arial"/>
          <w:color w:val="193C67"/>
          <w:sz w:val="20"/>
          <w:szCs w:val="20"/>
        </w:rPr>
        <w:fldChar w:fldCharType="separate"/>
      </w:r>
      <w:r w:rsidR="002156A4" w:rsidRPr="00D0328D">
        <w:rPr>
          <w:rFonts w:ascii="Verdana" w:hAnsi="Verdana" w:cs="Arial"/>
          <w:noProof/>
          <w:color w:val="193C67"/>
          <w:sz w:val="20"/>
          <w:szCs w:val="20"/>
        </w:rPr>
        <w:t>[...........................................]</w:t>
      </w:r>
      <w:r w:rsidR="002156A4" w:rsidRPr="00D0328D">
        <w:rPr>
          <w:rFonts w:ascii="Verdana" w:hAnsi="Verdana" w:cs="Arial"/>
          <w:color w:val="193C67"/>
          <w:sz w:val="20"/>
          <w:szCs w:val="20"/>
        </w:rPr>
        <w:fldChar w:fldCharType="end"/>
      </w:r>
      <w:r w:rsidR="002156A4" w:rsidRPr="00D0328D">
        <w:rPr>
          <w:rFonts w:ascii="Verdana" w:hAnsi="Verdana" w:cs="Arial"/>
          <w:color w:val="193C67"/>
          <w:sz w:val="20"/>
          <w:szCs w:val="20"/>
        </w:rPr>
        <w:t>% del tamaño que alcance el fondo</w:t>
      </w:r>
      <w:r w:rsidR="002156A4" w:rsidRPr="00D0328D">
        <w:rPr>
          <w:rFonts w:ascii="Verdana" w:hAnsi="Verdana"/>
          <w:color w:val="193C67"/>
          <w:sz w:val="20"/>
          <w:szCs w:val="20"/>
        </w:rPr>
        <w:t xml:space="preserve"> (como mínimo el 1,0% del tamaño que alcance el fondo). </w:t>
      </w:r>
      <w:r w:rsidR="002156A4" w:rsidRPr="00D0328D">
        <w:rPr>
          <w:rFonts w:ascii="Verdana" w:eastAsia="Times New Roman" w:hAnsi="Verdana" w:cs="Calibri"/>
          <w:color w:val="193C67"/>
          <w:sz w:val="20"/>
          <w:szCs w:val="20"/>
        </w:rPr>
        <w:t>Únicamente se considerarán válidos aquellos compromisos firmados por la Gestora, las personas miembros del equipo gestor o un vehículo participado al 100% por los mismos, no considerándose válidos los compromisos de los accionistas de la Gestora diferentes a miembros del equipo gestor. El compromiso ofertado por el equipo gestor y/o la Gestora se exigirá tanto sobre el tamaño que alcance el fondo como en el vehículo en el que invierta Fond-ICO Global. El equipo gestor se compromete a mantener dicho compromiso. A efectos de cualificación y valoración se tendrá en cuenta el % sobre el tamaño objetivo del fondo</w:t>
      </w:r>
    </w:p>
    <w:p w14:paraId="39B33981" w14:textId="77777777" w:rsidR="002156A4" w:rsidRPr="00D0328D" w:rsidRDefault="002156A4" w:rsidP="00CC1FB1">
      <w:pPr>
        <w:spacing w:before="120" w:after="120"/>
        <w:jc w:val="both"/>
        <w:rPr>
          <w:rFonts w:ascii="Verdana" w:eastAsia="Times New Roman" w:hAnsi="Verdana" w:cs="Calibri"/>
          <w:color w:val="193C67"/>
          <w:sz w:val="20"/>
          <w:szCs w:val="20"/>
        </w:rPr>
      </w:pPr>
      <w:r w:rsidRPr="00D0328D">
        <w:rPr>
          <w:rFonts w:ascii="Verdana" w:eastAsia="Times New Roman" w:hAnsi="Verdana" w:cs="Calibri"/>
          <w:color w:val="193C67"/>
          <w:sz w:val="20"/>
          <w:szCs w:val="20"/>
        </w:rPr>
        <w:t xml:space="preserve">Se incluye Anexo d.5) documento detallando el accionariado de la entidad que realice el compromiso y la relación tanto con los miembros del equipo de inversión como con la Gestora. </w:t>
      </w:r>
    </w:p>
    <w:p w14:paraId="2BB1EC65" w14:textId="50F97A50" w:rsidR="002156A4" w:rsidRPr="00D0328D" w:rsidRDefault="005B2678" w:rsidP="00CC1FB1">
      <w:pPr>
        <w:spacing w:before="120" w:after="120"/>
        <w:jc w:val="both"/>
        <w:rPr>
          <w:rFonts w:ascii="Verdana" w:hAnsi="Verdana"/>
          <w:color w:val="193C67"/>
          <w:sz w:val="20"/>
          <w:szCs w:val="20"/>
        </w:rPr>
      </w:pPr>
      <w:r w:rsidRPr="00D0328D">
        <w:rPr>
          <w:rFonts w:ascii="Verdana" w:hAnsi="Verdana"/>
          <w:b/>
          <w:color w:val="193C67"/>
          <w:sz w:val="20"/>
          <w:szCs w:val="20"/>
        </w:rPr>
        <w:t>1</w:t>
      </w:r>
      <w:r w:rsidR="002F4DBC" w:rsidRPr="00D0328D">
        <w:rPr>
          <w:rFonts w:ascii="Verdana" w:hAnsi="Verdana"/>
          <w:b/>
          <w:color w:val="193C67"/>
          <w:sz w:val="20"/>
          <w:szCs w:val="20"/>
        </w:rPr>
        <w:t>3</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el fondo en el que invertiría Fond-ICO Global cumplirá en todo momento con los siguientes requisitos: </w:t>
      </w:r>
    </w:p>
    <w:p w14:paraId="63C6B30F" w14:textId="77777777" w:rsidR="002156A4" w:rsidRPr="00D0328D" w:rsidRDefault="002156A4" w:rsidP="00CC1FB1">
      <w:pPr>
        <w:numPr>
          <w:ilvl w:val="0"/>
          <w:numId w:val="30"/>
        </w:numPr>
        <w:spacing w:before="120" w:after="120"/>
        <w:ind w:left="907"/>
        <w:jc w:val="both"/>
        <w:rPr>
          <w:rFonts w:ascii="Verdana" w:eastAsia="Times New Roman" w:hAnsi="Verdana" w:cs="Calibri"/>
          <w:color w:val="193C67"/>
          <w:sz w:val="20"/>
          <w:szCs w:val="20"/>
        </w:rPr>
      </w:pPr>
      <w:r w:rsidRPr="00D0328D">
        <w:rPr>
          <w:rFonts w:ascii="Verdana" w:eastAsia="Times New Roman" w:hAnsi="Verdana" w:cs="Calibri"/>
          <w:color w:val="193C67"/>
          <w:sz w:val="20"/>
          <w:szCs w:val="20"/>
        </w:rPr>
        <w:lastRenderedPageBreak/>
        <w:t>Los fondos y todos los vehículos que lo compongan deberán estar denominados y constituidos en euros y los compromisos de Fond-ICO Global se realizarán en euros.</w:t>
      </w:r>
    </w:p>
    <w:p w14:paraId="58D03485" w14:textId="77777777" w:rsidR="002156A4" w:rsidRPr="00D0328D" w:rsidRDefault="002156A4" w:rsidP="00CC1FB1">
      <w:pPr>
        <w:numPr>
          <w:ilvl w:val="0"/>
          <w:numId w:val="30"/>
        </w:numPr>
        <w:spacing w:before="120" w:after="120"/>
        <w:ind w:left="907"/>
        <w:jc w:val="both"/>
        <w:rPr>
          <w:rFonts w:ascii="Verdana" w:eastAsia="Times New Roman" w:hAnsi="Verdana" w:cs="Calibri"/>
          <w:color w:val="193C67"/>
          <w:sz w:val="20"/>
          <w:szCs w:val="20"/>
        </w:rPr>
      </w:pPr>
      <w:r w:rsidRPr="00D0328D">
        <w:rPr>
          <w:rFonts w:ascii="Verdana" w:eastAsia="Times New Roman" w:hAnsi="Verdana" w:cs="Calibri"/>
          <w:color w:val="193C67"/>
          <w:sz w:val="20"/>
          <w:szCs w:val="20"/>
        </w:rPr>
        <w:t xml:space="preserve">El capital de los fondos deberá ser mayoritariamente privado, teniéndose en cuenta la participación pública de Fond-ICO Global. </w:t>
      </w:r>
    </w:p>
    <w:p w14:paraId="467BA5A3" w14:textId="77777777" w:rsidR="002156A4" w:rsidRPr="00D0328D" w:rsidRDefault="002156A4" w:rsidP="00CC1FB1">
      <w:pPr>
        <w:numPr>
          <w:ilvl w:val="0"/>
          <w:numId w:val="30"/>
        </w:numPr>
        <w:spacing w:before="120" w:after="120"/>
        <w:ind w:left="907"/>
        <w:jc w:val="both"/>
        <w:rPr>
          <w:rFonts w:ascii="Verdana" w:eastAsia="Times New Roman" w:hAnsi="Verdana" w:cs="Calibri"/>
          <w:color w:val="193C67"/>
          <w:sz w:val="20"/>
          <w:szCs w:val="20"/>
        </w:rPr>
      </w:pPr>
      <w:r w:rsidRPr="00D0328D">
        <w:rPr>
          <w:rFonts w:ascii="Verdana" w:eastAsia="Times New Roman" w:hAnsi="Verdana" w:cs="Calibri"/>
          <w:color w:val="193C67"/>
          <w:sz w:val="20"/>
          <w:szCs w:val="20"/>
        </w:rPr>
        <w:t>En caso de participación en el fondo de instituciones, sociedades u organismos públicos de ámbito autonómico o local, la suma de la participación de los mismos y la de Fond-ICO Global, no podrá superar los límites de inversión de Fond-ICO Global establecidos en las presentes bases en términos porcentuales – 49% del tamaño objetivo del Fondo –. En ningún caso, podrán tener un compromiso en el fondo superior al compromiso de Fond-ICO Global. Los fondos no podrán comprometerse a invertir de forma mayoritaria en ámbitos autonómicos o locales.</w:t>
      </w:r>
      <w:r w:rsidRPr="00D0328D" w:rsidDel="00B264AE">
        <w:rPr>
          <w:rFonts w:ascii="Verdana" w:eastAsia="Times New Roman" w:hAnsi="Verdana" w:cs="Calibri"/>
          <w:color w:val="193C67"/>
          <w:sz w:val="20"/>
          <w:szCs w:val="20"/>
        </w:rPr>
        <w:t xml:space="preserve"> </w:t>
      </w:r>
      <w:r w:rsidRPr="00D0328D">
        <w:rPr>
          <w:rFonts w:ascii="Verdana" w:eastAsia="Times New Roman" w:hAnsi="Verdana" w:cs="Calibri"/>
          <w:color w:val="193C67"/>
          <w:sz w:val="20"/>
          <w:szCs w:val="20"/>
        </w:rPr>
        <w:t>Estos límites son aplicables a la estructura total del fondo, con independencia de los vehículos que lo compongan.</w:t>
      </w:r>
    </w:p>
    <w:p w14:paraId="108E3775" w14:textId="77777777" w:rsidR="002156A4" w:rsidRPr="00D0328D" w:rsidRDefault="002156A4" w:rsidP="00CC1FB1">
      <w:pPr>
        <w:numPr>
          <w:ilvl w:val="0"/>
          <w:numId w:val="30"/>
        </w:numPr>
        <w:spacing w:before="120" w:after="120"/>
        <w:ind w:left="907"/>
        <w:jc w:val="both"/>
        <w:rPr>
          <w:rFonts w:ascii="Verdana" w:eastAsia="Times New Roman" w:hAnsi="Verdana" w:cs="Calibri"/>
          <w:color w:val="193C67"/>
          <w:sz w:val="20"/>
          <w:szCs w:val="20"/>
        </w:rPr>
      </w:pPr>
      <w:r w:rsidRPr="00D0328D">
        <w:rPr>
          <w:rFonts w:ascii="Verdana" w:eastAsia="Times New Roman" w:hAnsi="Verdana" w:cs="Calibri"/>
          <w:color w:val="193C67"/>
          <w:sz w:val="20"/>
          <w:szCs w:val="20"/>
        </w:rPr>
        <w:t>Más allá del cumplimiento de otros requerimientos previos que como inversor haya establecido para incorporarse a un determinado vehículo de inversión, la posible presencia de instituciones, sociedades u organismos públicos de ámbito autonómico o local en los diversos órganos de decisión de los fondos no podrá determinar el condicionamiento de decisiones de inversión y desinversión en los mismos.</w:t>
      </w:r>
    </w:p>
    <w:p w14:paraId="3AF243CB" w14:textId="5A907B6E" w:rsidR="002156A4" w:rsidRPr="00D0328D" w:rsidRDefault="00950E54" w:rsidP="00CC1FB1">
      <w:pPr>
        <w:spacing w:before="120" w:after="120"/>
        <w:jc w:val="both"/>
        <w:rPr>
          <w:rFonts w:ascii="Verdana" w:hAnsi="Verdana"/>
          <w:color w:val="193C67"/>
          <w:sz w:val="20"/>
          <w:szCs w:val="20"/>
        </w:rPr>
      </w:pPr>
      <w:r w:rsidRPr="00D0328D">
        <w:rPr>
          <w:rFonts w:ascii="Verdana" w:hAnsi="Verdana"/>
          <w:b/>
          <w:color w:val="193C67"/>
          <w:sz w:val="20"/>
          <w:szCs w:val="20"/>
        </w:rPr>
        <w:t>1</w:t>
      </w:r>
      <w:r w:rsidR="002F4DBC" w:rsidRPr="00D0328D">
        <w:rPr>
          <w:rFonts w:ascii="Verdana" w:hAnsi="Verdana"/>
          <w:b/>
          <w:color w:val="193C67"/>
          <w:sz w:val="20"/>
          <w:szCs w:val="20"/>
        </w:rPr>
        <w:t>4</w:t>
      </w:r>
      <w:r w:rsidR="002156A4" w:rsidRPr="00D0328D">
        <w:rPr>
          <w:rFonts w:ascii="Verdana" w:hAnsi="Verdana"/>
          <w:b/>
          <w:color w:val="193C67"/>
          <w:sz w:val="20"/>
          <w:szCs w:val="20"/>
        </w:rPr>
        <w:t xml:space="preserve">.- </w:t>
      </w:r>
      <w:r w:rsidR="002156A4" w:rsidRPr="00D0328D">
        <w:rPr>
          <w:rFonts w:ascii="Verdana" w:hAnsi="Verdana"/>
          <w:bCs/>
          <w:color w:val="193C67"/>
          <w:sz w:val="20"/>
          <w:szCs w:val="20"/>
        </w:rPr>
        <w:t xml:space="preserve">Que </w:t>
      </w:r>
      <w:r w:rsidR="002156A4" w:rsidRPr="00D0328D">
        <w:rPr>
          <w:rFonts w:ascii="Verdana" w:eastAsia="Times New Roman" w:hAnsi="Verdana" w:cs="Calibri"/>
          <w:color w:val="193C67"/>
          <w:sz w:val="20"/>
          <w:szCs w:val="20"/>
        </w:rPr>
        <w:t xml:space="preserve">en caso de que el fondo haya realizado alguna inversión, el mismo no tiene una antigüedad superior a 24 meses desde el momento de su autorización </w:t>
      </w:r>
      <w:r w:rsidR="00A04ACF">
        <w:rPr>
          <w:rFonts w:ascii="Verdana" w:eastAsia="Times New Roman" w:hAnsi="Verdana" w:cs="Calibri"/>
          <w:color w:val="193C67"/>
          <w:sz w:val="20"/>
          <w:szCs w:val="20"/>
        </w:rPr>
        <w:t>y</w:t>
      </w:r>
      <w:r w:rsidR="00A04ACF" w:rsidRPr="00D0328D">
        <w:rPr>
          <w:rFonts w:ascii="Verdana" w:eastAsia="Times New Roman" w:hAnsi="Verdana" w:cs="Calibri"/>
          <w:color w:val="193C67"/>
          <w:sz w:val="20"/>
          <w:szCs w:val="20"/>
        </w:rPr>
        <w:t xml:space="preserve"> </w:t>
      </w:r>
      <w:r w:rsidR="002156A4" w:rsidRPr="00D0328D">
        <w:rPr>
          <w:rFonts w:ascii="Verdana" w:eastAsia="Times New Roman" w:hAnsi="Verdana" w:cs="Calibri"/>
          <w:color w:val="193C67"/>
          <w:sz w:val="20"/>
          <w:szCs w:val="20"/>
        </w:rPr>
        <w:t xml:space="preserve">registro en la CNMV o en otro órgano regulador de la </w:t>
      </w:r>
      <w:r w:rsidR="00E579FD" w:rsidRPr="00D0328D">
        <w:rPr>
          <w:rFonts w:ascii="Verdana" w:eastAsia="Times New Roman" w:hAnsi="Verdana" w:cs="Calibri"/>
          <w:color w:val="193C67"/>
          <w:sz w:val="20"/>
          <w:szCs w:val="20"/>
        </w:rPr>
        <w:t xml:space="preserve">Unión Europea </w:t>
      </w:r>
      <w:r w:rsidR="002156A4" w:rsidRPr="00D0328D">
        <w:rPr>
          <w:rFonts w:ascii="Verdana" w:eastAsia="Times New Roman" w:hAnsi="Verdana" w:cs="Calibri"/>
          <w:color w:val="193C67"/>
          <w:sz w:val="20"/>
          <w:szCs w:val="20"/>
        </w:rPr>
        <w:t>cuando la legislación que le resulte de aplicación así lo exija en la fecha tope de presentación de la documentación</w:t>
      </w:r>
      <w:r w:rsidR="002156A4" w:rsidRPr="00D0328D">
        <w:rPr>
          <w:rFonts w:ascii="Verdana" w:hAnsi="Verdana"/>
          <w:color w:val="193C67"/>
          <w:sz w:val="20"/>
          <w:szCs w:val="20"/>
        </w:rPr>
        <w:t xml:space="preserve">. </w:t>
      </w:r>
      <w:bookmarkStart w:id="2" w:name="_Hlk44321001"/>
    </w:p>
    <w:p w14:paraId="7B1F96BD"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Indicar si el fondo presentado está constituido y en caso afirmativo indicar la fecha.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322"/>
      </w:tblGrid>
      <w:tr w:rsidR="00D0328D" w:rsidRPr="00D0328D" w14:paraId="06820AB8" w14:textId="77777777">
        <w:tc>
          <w:tcPr>
            <w:tcW w:w="4214" w:type="dxa"/>
            <w:shd w:val="clear" w:color="auto" w:fill="auto"/>
          </w:tcPr>
          <w:p w14:paraId="05E6C241" w14:textId="77777777" w:rsidR="002156A4" w:rsidRPr="00D0328D" w:rsidRDefault="002156A4" w:rsidP="00CC1FB1">
            <w:pPr>
              <w:spacing w:before="120" w:after="120"/>
              <w:rPr>
                <w:rFonts w:ascii="Verdana" w:hAnsi="Verdana"/>
                <w:color w:val="193C67"/>
                <w:sz w:val="20"/>
                <w:szCs w:val="20"/>
              </w:rPr>
            </w:pPr>
            <w:r w:rsidRPr="00D0328D">
              <w:rPr>
                <w:rFonts w:ascii="Verdana" w:hAnsi="Verdana"/>
                <w:color w:val="193C67"/>
                <w:sz w:val="20"/>
                <w:szCs w:val="20"/>
              </w:rPr>
              <w:t>Sí</w:t>
            </w:r>
          </w:p>
        </w:tc>
        <w:tc>
          <w:tcPr>
            <w:tcW w:w="4322" w:type="dxa"/>
            <w:shd w:val="clear" w:color="auto" w:fill="auto"/>
          </w:tcPr>
          <w:p w14:paraId="00B6F92E" w14:textId="77777777" w:rsidR="002156A4" w:rsidRPr="00D0328D" w:rsidRDefault="002156A4" w:rsidP="00CC1FB1">
            <w:pPr>
              <w:spacing w:before="120" w:after="120"/>
              <w:rPr>
                <w:rFonts w:ascii="Verdana" w:hAnsi="Verdana"/>
                <w:color w:val="193C67"/>
                <w:sz w:val="20"/>
                <w:szCs w:val="20"/>
              </w:rPr>
            </w:pPr>
            <w:r w:rsidRPr="00D0328D">
              <w:rPr>
                <w:rFonts w:ascii="Verdana" w:hAnsi="Verdana"/>
                <w:color w:val="193C67"/>
                <w:sz w:val="20"/>
                <w:szCs w:val="20"/>
              </w:rPr>
              <w:t>No</w:t>
            </w:r>
          </w:p>
        </w:tc>
      </w:tr>
      <w:tr w:rsidR="00D0328D" w:rsidRPr="00D0328D" w14:paraId="4477B507" w14:textId="77777777">
        <w:tc>
          <w:tcPr>
            <w:tcW w:w="4214" w:type="dxa"/>
            <w:shd w:val="clear" w:color="auto" w:fill="auto"/>
          </w:tcPr>
          <w:p w14:paraId="45E1E061"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4322" w:type="dxa"/>
            <w:shd w:val="clear" w:color="auto" w:fill="auto"/>
          </w:tcPr>
          <w:p w14:paraId="0569BCAC"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bl>
    <w:p w14:paraId="2B661DBC"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En caso de que se haya realizado alguna inversión, rellene el siguiente cuadro</w:t>
      </w:r>
      <w:bookmarkEnd w:id="2"/>
      <w:r w:rsidRPr="00D0328D">
        <w:rPr>
          <w:rFonts w:ascii="Verdana" w:hAnsi="Verdana"/>
          <w:color w:val="193C67"/>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D0328D" w:rsidRPr="00D0328D" w14:paraId="64D99A5C" w14:textId="77777777">
        <w:tc>
          <w:tcPr>
            <w:tcW w:w="4253" w:type="dxa"/>
            <w:shd w:val="clear" w:color="auto" w:fill="auto"/>
          </w:tcPr>
          <w:p w14:paraId="2684C525" w14:textId="77777777" w:rsidR="002156A4" w:rsidRPr="00D0328D" w:rsidRDefault="002156A4" w:rsidP="00CC1FB1">
            <w:pPr>
              <w:spacing w:before="120" w:after="120"/>
              <w:jc w:val="both"/>
              <w:rPr>
                <w:rFonts w:ascii="Verdana" w:hAnsi="Verdana"/>
                <w:color w:val="193C67"/>
                <w:sz w:val="20"/>
                <w:szCs w:val="20"/>
              </w:rPr>
            </w:pPr>
            <w:bookmarkStart w:id="3" w:name="_Hlk43735514"/>
            <w:r w:rsidRPr="00D0328D">
              <w:rPr>
                <w:rFonts w:ascii="Verdana" w:hAnsi="Verdana"/>
                <w:color w:val="193C67"/>
                <w:sz w:val="20"/>
                <w:szCs w:val="20"/>
              </w:rPr>
              <w:t>Inversión realizada por el fondo</w:t>
            </w:r>
          </w:p>
        </w:tc>
        <w:tc>
          <w:tcPr>
            <w:tcW w:w="4252" w:type="dxa"/>
            <w:shd w:val="clear" w:color="auto" w:fill="auto"/>
          </w:tcPr>
          <w:p w14:paraId="4E8BD0E4"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Fecha de la inversión</w:t>
            </w:r>
          </w:p>
        </w:tc>
      </w:tr>
    </w:tbl>
    <w:p w14:paraId="469932DF" w14:textId="77777777" w:rsidR="00AF10F7" w:rsidRDefault="00AF10F7" w:rsidP="00CC1FB1">
      <w:pPr>
        <w:spacing w:before="120" w:after="120"/>
        <w:jc w:val="both"/>
        <w:rPr>
          <w:rFonts w:ascii="Verdana" w:hAnsi="Verdana" w:cs="Arial"/>
          <w:color w:val="193C67"/>
          <w:sz w:val="20"/>
          <w:szCs w:val="20"/>
        </w:rPr>
        <w:sectPr w:rsidR="00AF10F7" w:rsidSect="003502F1">
          <w:type w:val="continuous"/>
          <w:pgSz w:w="11906" w:h="16838"/>
          <w:pgMar w:top="1417" w:right="1133" w:bottom="1417" w:left="1134"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D0328D" w:rsidRPr="00D0328D" w14:paraId="522B8A59" w14:textId="77777777">
        <w:tc>
          <w:tcPr>
            <w:tcW w:w="4253" w:type="dxa"/>
            <w:shd w:val="clear" w:color="auto" w:fill="auto"/>
          </w:tcPr>
          <w:p w14:paraId="0B03ABF8"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4252" w:type="dxa"/>
            <w:shd w:val="clear" w:color="auto" w:fill="auto"/>
          </w:tcPr>
          <w:p w14:paraId="26E8F5D4"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58DD88D5" w14:textId="77777777">
        <w:tc>
          <w:tcPr>
            <w:tcW w:w="4253" w:type="dxa"/>
            <w:shd w:val="clear" w:color="auto" w:fill="auto"/>
          </w:tcPr>
          <w:p w14:paraId="6B676B58"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4252" w:type="dxa"/>
            <w:shd w:val="clear" w:color="auto" w:fill="auto"/>
          </w:tcPr>
          <w:p w14:paraId="798E0833" w14:textId="77777777" w:rsidR="002156A4" w:rsidRPr="00D0328D" w:rsidRDefault="002156A4" w:rsidP="00CC1FB1">
            <w:pPr>
              <w:spacing w:before="120" w:after="120"/>
              <w:jc w:val="both"/>
              <w:rPr>
                <w:rFonts w:ascii="Verdana" w:hAnsi="Verdana" w:cs="Arial"/>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2D5A329A" w14:textId="77777777">
        <w:tc>
          <w:tcPr>
            <w:tcW w:w="4253" w:type="dxa"/>
            <w:shd w:val="clear" w:color="auto" w:fill="auto"/>
          </w:tcPr>
          <w:p w14:paraId="45D73A68"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4252" w:type="dxa"/>
            <w:shd w:val="clear" w:color="auto" w:fill="auto"/>
          </w:tcPr>
          <w:p w14:paraId="6CE87840" w14:textId="77777777" w:rsidR="002156A4" w:rsidRPr="00D0328D" w:rsidRDefault="002156A4" w:rsidP="00CC1FB1">
            <w:pPr>
              <w:spacing w:before="120" w:after="120"/>
              <w:jc w:val="both"/>
              <w:rPr>
                <w:rFonts w:ascii="Verdana" w:hAnsi="Verdana" w:cs="Arial"/>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bookmarkEnd w:id="3"/>
    </w:tbl>
    <w:p w14:paraId="7E416136" w14:textId="77777777" w:rsidR="00AF10F7" w:rsidRDefault="00AF10F7" w:rsidP="00CC1FB1">
      <w:pPr>
        <w:spacing w:before="120" w:after="120"/>
        <w:jc w:val="both"/>
        <w:rPr>
          <w:rFonts w:ascii="Verdana" w:hAnsi="Verdana"/>
          <w:b/>
          <w:color w:val="193C67"/>
          <w:sz w:val="20"/>
          <w:szCs w:val="20"/>
        </w:rPr>
        <w:sectPr w:rsidR="00AF10F7" w:rsidSect="005C7FBC">
          <w:type w:val="continuous"/>
          <w:pgSz w:w="11906" w:h="16838"/>
          <w:pgMar w:top="1417" w:right="1133" w:bottom="1417" w:left="1134" w:header="708" w:footer="708" w:gutter="0"/>
          <w:pgNumType w:start="1"/>
          <w:cols w:space="708"/>
          <w:formProt w:val="0"/>
          <w:docGrid w:linePitch="360"/>
        </w:sectPr>
      </w:pPr>
    </w:p>
    <w:p w14:paraId="49C8B23B" w14:textId="29AF12C9" w:rsidR="002156A4" w:rsidRPr="00D0328D" w:rsidRDefault="0050151A" w:rsidP="00CC1FB1">
      <w:pPr>
        <w:spacing w:before="120" w:after="120"/>
        <w:jc w:val="both"/>
        <w:rPr>
          <w:rFonts w:ascii="Verdana" w:hAnsi="Verdana"/>
          <w:color w:val="193C67"/>
          <w:sz w:val="20"/>
          <w:szCs w:val="20"/>
        </w:rPr>
      </w:pPr>
      <w:r w:rsidRPr="00D0328D">
        <w:rPr>
          <w:rFonts w:ascii="Verdana" w:hAnsi="Verdana"/>
          <w:b/>
          <w:color w:val="193C67"/>
          <w:sz w:val="20"/>
          <w:szCs w:val="20"/>
        </w:rPr>
        <w:t>1</w:t>
      </w:r>
      <w:r w:rsidR="002F4DBC" w:rsidRPr="00D0328D">
        <w:rPr>
          <w:rFonts w:ascii="Verdana" w:hAnsi="Verdana"/>
          <w:b/>
          <w:color w:val="193C67"/>
          <w:sz w:val="20"/>
          <w:szCs w:val="20"/>
        </w:rPr>
        <w:t>5</w:t>
      </w:r>
      <w:r w:rsidR="002156A4" w:rsidRPr="00D0328D">
        <w:rPr>
          <w:rFonts w:ascii="Verdana" w:hAnsi="Verdana"/>
          <w:b/>
          <w:color w:val="193C67"/>
          <w:sz w:val="20"/>
          <w:szCs w:val="20"/>
        </w:rPr>
        <w:t xml:space="preserve">.- </w:t>
      </w:r>
      <w:r w:rsidR="002156A4" w:rsidRPr="00D0328D">
        <w:rPr>
          <w:rFonts w:ascii="Verdana" w:hAnsi="Verdana"/>
          <w:color w:val="193C67"/>
          <w:sz w:val="20"/>
          <w:szCs w:val="20"/>
        </w:rPr>
        <w:t xml:space="preserve">Que tanto la Sociedad Gestora como el </w:t>
      </w:r>
      <w:r w:rsidR="002156A4" w:rsidRPr="00D0328D">
        <w:rPr>
          <w:rFonts w:ascii="Verdana" w:eastAsia="Times New Roman" w:hAnsi="Verdana" w:cs="Calibri"/>
          <w:color w:val="193C67"/>
          <w:sz w:val="20"/>
          <w:szCs w:val="20"/>
        </w:rPr>
        <w:t xml:space="preserve">fondo, en caso de estar constituido, cumplen con las exigencias en materia de solvencia exigidas por la CNMV (o por otro órgano regulador de la </w:t>
      </w:r>
      <w:r w:rsidR="00E579FD" w:rsidRPr="00D0328D">
        <w:rPr>
          <w:rFonts w:ascii="Verdana" w:eastAsia="Times New Roman" w:hAnsi="Verdana" w:cs="Calibri"/>
          <w:color w:val="193C67"/>
          <w:sz w:val="20"/>
          <w:szCs w:val="20"/>
        </w:rPr>
        <w:t xml:space="preserve">Unión Europea </w:t>
      </w:r>
      <w:r w:rsidR="002156A4" w:rsidRPr="00D0328D">
        <w:rPr>
          <w:rFonts w:ascii="Verdana" w:eastAsia="Times New Roman" w:hAnsi="Verdana" w:cs="Calibri"/>
          <w:color w:val="193C67"/>
          <w:sz w:val="20"/>
          <w:szCs w:val="20"/>
        </w:rPr>
        <w:t>cuando as</w:t>
      </w:r>
      <w:r w:rsidR="002156A4" w:rsidRPr="00D0328D">
        <w:rPr>
          <w:rFonts w:ascii="Verdana" w:hAnsi="Verdana"/>
          <w:color w:val="193C67"/>
          <w:sz w:val="20"/>
          <w:szCs w:val="20"/>
        </w:rPr>
        <w:t>í lo exija) y por la normativa aplicable, además de no tener expedientes sancionadores abiertos.</w:t>
      </w:r>
    </w:p>
    <w:p w14:paraId="336A5B46" w14:textId="77777777"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 xml:space="preserve">Se incluye Anexo d.6) los últimos tres estados financieros anuales auditados </w:t>
      </w:r>
      <w:r w:rsidRPr="00D0328D">
        <w:rPr>
          <w:rFonts w:ascii="Verdana" w:eastAsia="Times New Roman" w:hAnsi="Verdana" w:cs="Calibri"/>
          <w:color w:val="193C67"/>
          <w:sz w:val="20"/>
          <w:szCs w:val="20"/>
        </w:rPr>
        <w:t xml:space="preserve">de la Gestora y el último auditado del fondo, </w:t>
      </w:r>
      <w:r w:rsidRPr="00D0328D">
        <w:rPr>
          <w:rFonts w:ascii="Verdana" w:hAnsi="Verdana"/>
          <w:color w:val="193C67"/>
          <w:sz w:val="20"/>
          <w:szCs w:val="20"/>
        </w:rPr>
        <w:t>en caso de estar constituido.</w:t>
      </w:r>
    </w:p>
    <w:p w14:paraId="123C5E1B" w14:textId="3C708076" w:rsidR="002156A4" w:rsidRPr="00D0328D" w:rsidRDefault="006E7886" w:rsidP="00CC1FB1">
      <w:pPr>
        <w:spacing w:before="120" w:after="120"/>
        <w:jc w:val="both"/>
        <w:rPr>
          <w:rFonts w:ascii="Verdana" w:hAnsi="Verdana"/>
          <w:color w:val="193C67"/>
          <w:sz w:val="20"/>
          <w:szCs w:val="20"/>
        </w:rPr>
      </w:pPr>
      <w:r w:rsidRPr="00D0328D">
        <w:rPr>
          <w:rFonts w:ascii="Verdana" w:hAnsi="Verdana"/>
          <w:b/>
          <w:color w:val="193C67"/>
          <w:sz w:val="20"/>
          <w:szCs w:val="20"/>
        </w:rPr>
        <w:t>1</w:t>
      </w:r>
      <w:r w:rsidR="002F4DBC" w:rsidRPr="00D0328D">
        <w:rPr>
          <w:rFonts w:ascii="Verdana" w:hAnsi="Verdana"/>
          <w:b/>
          <w:color w:val="193C67"/>
          <w:sz w:val="20"/>
          <w:szCs w:val="20"/>
        </w:rPr>
        <w:t>6</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la estrategia de inversión no está en el ámbito de la Sostenibilidad e Impacto Social. </w:t>
      </w:r>
    </w:p>
    <w:p w14:paraId="30F2E4D6" w14:textId="523ABC80" w:rsidR="002156A4" w:rsidRPr="00D0328D" w:rsidRDefault="004A12D3" w:rsidP="00CC1FB1">
      <w:pPr>
        <w:tabs>
          <w:tab w:val="left" w:pos="630"/>
        </w:tabs>
        <w:spacing w:before="120" w:after="120"/>
        <w:ind w:right="57"/>
        <w:jc w:val="both"/>
        <w:rPr>
          <w:rFonts w:ascii="Verdana" w:eastAsia="Times New Roman" w:hAnsi="Verdana" w:cs="Calibri"/>
          <w:color w:val="193C67"/>
          <w:sz w:val="20"/>
          <w:szCs w:val="20"/>
        </w:rPr>
      </w:pPr>
      <w:r w:rsidRPr="00D0328D">
        <w:rPr>
          <w:rFonts w:ascii="Verdana" w:hAnsi="Verdana"/>
          <w:b/>
          <w:bCs/>
          <w:color w:val="193C67"/>
          <w:sz w:val="20"/>
          <w:szCs w:val="20"/>
        </w:rPr>
        <w:lastRenderedPageBreak/>
        <w:t>1</w:t>
      </w:r>
      <w:r w:rsidR="002F4DBC" w:rsidRPr="00D0328D">
        <w:rPr>
          <w:rFonts w:ascii="Verdana" w:hAnsi="Verdana"/>
          <w:b/>
          <w:bCs/>
          <w:color w:val="193C67"/>
          <w:sz w:val="20"/>
          <w:szCs w:val="20"/>
        </w:rPr>
        <w:t>7</w:t>
      </w:r>
      <w:r w:rsidR="002156A4" w:rsidRPr="00D0328D">
        <w:rPr>
          <w:rFonts w:ascii="Verdana" w:hAnsi="Verdana"/>
          <w:color w:val="193C67"/>
          <w:sz w:val="20"/>
          <w:szCs w:val="20"/>
        </w:rPr>
        <w:t xml:space="preserve">. – Que en la actualidad no gestionen un fondo con la misma estrategia, que </w:t>
      </w:r>
      <w:r w:rsidR="002156A4" w:rsidRPr="00D0328D">
        <w:rPr>
          <w:rFonts w:ascii="Verdana" w:eastAsia="Times New Roman" w:hAnsi="Verdana" w:cs="Calibri"/>
          <w:color w:val="193C67"/>
          <w:sz w:val="20"/>
          <w:szCs w:val="20"/>
        </w:rPr>
        <w:t>tenga un compromiso de inversión aprobado</w:t>
      </w:r>
      <w:r w:rsidR="002156A4" w:rsidRPr="00D0328D" w:rsidDel="00955ABF">
        <w:rPr>
          <w:rFonts w:ascii="Verdana" w:eastAsia="Times New Roman" w:hAnsi="Verdana" w:cs="Calibri"/>
          <w:color w:val="193C67"/>
          <w:sz w:val="20"/>
          <w:szCs w:val="20"/>
        </w:rPr>
        <w:t xml:space="preserve"> </w:t>
      </w:r>
      <w:r w:rsidR="002156A4" w:rsidRPr="00D0328D">
        <w:rPr>
          <w:rFonts w:ascii="Verdana" w:eastAsia="Times New Roman" w:hAnsi="Verdana" w:cs="Calibri"/>
          <w:color w:val="193C67"/>
          <w:sz w:val="20"/>
          <w:szCs w:val="20"/>
        </w:rPr>
        <w:t xml:space="preserve">por cualquier fondo gestionado por Axis, si el mismo no está invertido y desembolsado en al menos un 60%, salvo que el fondo haya finalizado su periodo de inversión. </w:t>
      </w:r>
    </w:p>
    <w:tbl>
      <w:tblPr>
        <w:tblStyle w:val="TableGrid"/>
        <w:tblW w:w="10048" w:type="dxa"/>
        <w:tblLook w:val="04A0" w:firstRow="1" w:lastRow="0" w:firstColumn="1" w:lastColumn="0" w:noHBand="0" w:noVBand="1"/>
      </w:tblPr>
      <w:tblGrid>
        <w:gridCol w:w="2009"/>
        <w:gridCol w:w="2009"/>
        <w:gridCol w:w="2010"/>
        <w:gridCol w:w="2010"/>
        <w:gridCol w:w="2010"/>
      </w:tblGrid>
      <w:tr w:rsidR="00D0328D" w:rsidRPr="00D0328D" w14:paraId="3B4B57DD" w14:textId="77777777" w:rsidTr="00290FB1">
        <w:trPr>
          <w:trHeight w:val="1860"/>
        </w:trPr>
        <w:tc>
          <w:tcPr>
            <w:tcW w:w="2009" w:type="dxa"/>
          </w:tcPr>
          <w:p w14:paraId="7141B3F7" w14:textId="3059A8FF"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olor w:val="193C67"/>
                <w:sz w:val="20"/>
                <w:szCs w:val="20"/>
              </w:rPr>
              <w:t xml:space="preserve">Fondos anteriores invertidos por </w:t>
            </w:r>
            <w:r w:rsidR="00C60384">
              <w:rPr>
                <w:rFonts w:ascii="Verdana" w:hAnsi="Verdana"/>
                <w:color w:val="193C67"/>
                <w:sz w:val="20"/>
                <w:szCs w:val="20"/>
              </w:rPr>
              <w:t>cualquier fondo gestionado por Axis</w:t>
            </w:r>
          </w:p>
        </w:tc>
        <w:tc>
          <w:tcPr>
            <w:tcW w:w="2009" w:type="dxa"/>
          </w:tcPr>
          <w:p w14:paraId="00A1FCDA"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olor w:val="193C67"/>
                <w:sz w:val="20"/>
                <w:szCs w:val="20"/>
              </w:rPr>
              <w:t>Fecha de suscripción</w:t>
            </w:r>
          </w:p>
        </w:tc>
        <w:tc>
          <w:tcPr>
            <w:tcW w:w="2010" w:type="dxa"/>
          </w:tcPr>
          <w:p w14:paraId="616DDCE2"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olor w:val="193C67"/>
                <w:sz w:val="20"/>
                <w:szCs w:val="20"/>
              </w:rPr>
              <w:t>% invertido por el fondo</w:t>
            </w:r>
          </w:p>
        </w:tc>
        <w:tc>
          <w:tcPr>
            <w:tcW w:w="2010" w:type="dxa"/>
          </w:tcPr>
          <w:p w14:paraId="4EBFB1F4"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olor w:val="193C67"/>
                <w:sz w:val="20"/>
                <w:szCs w:val="20"/>
              </w:rPr>
              <w:t>% desembolsado por el fondo</w:t>
            </w:r>
          </w:p>
        </w:tc>
        <w:tc>
          <w:tcPr>
            <w:tcW w:w="2010" w:type="dxa"/>
          </w:tcPr>
          <w:p w14:paraId="2B1AB981"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olor w:val="193C67"/>
                <w:sz w:val="20"/>
                <w:szCs w:val="20"/>
              </w:rPr>
              <w:t>% del fondo devuelto a los inversores</w:t>
            </w:r>
          </w:p>
        </w:tc>
      </w:tr>
    </w:tbl>
    <w:p w14:paraId="7929BB96" w14:textId="77777777" w:rsidR="005C7FBC" w:rsidRDefault="005C7FBC" w:rsidP="00CC1FB1">
      <w:pPr>
        <w:tabs>
          <w:tab w:val="left" w:pos="630"/>
        </w:tabs>
        <w:spacing w:before="120" w:after="120"/>
        <w:ind w:right="57"/>
        <w:jc w:val="both"/>
        <w:rPr>
          <w:rFonts w:ascii="Verdana" w:hAnsi="Verdana" w:cs="Arial"/>
          <w:color w:val="193C67"/>
          <w:sz w:val="20"/>
          <w:szCs w:val="20"/>
        </w:rPr>
        <w:sectPr w:rsidR="005C7FBC" w:rsidSect="003502F1">
          <w:type w:val="continuous"/>
          <w:pgSz w:w="11906" w:h="16838"/>
          <w:pgMar w:top="1417" w:right="1133" w:bottom="1417" w:left="1134" w:header="708" w:footer="708" w:gutter="0"/>
          <w:pgNumType w:start="6"/>
          <w:cols w:space="708"/>
          <w:docGrid w:linePitch="360"/>
        </w:sectPr>
      </w:pPr>
    </w:p>
    <w:tbl>
      <w:tblPr>
        <w:tblStyle w:val="TableGrid"/>
        <w:tblW w:w="10148" w:type="dxa"/>
        <w:tblLook w:val="04A0" w:firstRow="1" w:lastRow="0" w:firstColumn="1" w:lastColumn="0" w:noHBand="0" w:noVBand="1"/>
      </w:tblPr>
      <w:tblGrid>
        <w:gridCol w:w="2029"/>
        <w:gridCol w:w="2029"/>
        <w:gridCol w:w="2030"/>
        <w:gridCol w:w="2030"/>
        <w:gridCol w:w="2030"/>
      </w:tblGrid>
      <w:tr w:rsidR="00D0328D" w:rsidRPr="00D0328D" w14:paraId="7CEA4C5D" w14:textId="77777777" w:rsidTr="00290FB1">
        <w:trPr>
          <w:trHeight w:val="358"/>
        </w:trPr>
        <w:tc>
          <w:tcPr>
            <w:tcW w:w="2029" w:type="dxa"/>
          </w:tcPr>
          <w:p w14:paraId="5476967F"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29" w:type="dxa"/>
          </w:tcPr>
          <w:p w14:paraId="64785E7A"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30" w:type="dxa"/>
          </w:tcPr>
          <w:p w14:paraId="78CD4E13"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30" w:type="dxa"/>
          </w:tcPr>
          <w:p w14:paraId="77393459"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30" w:type="dxa"/>
          </w:tcPr>
          <w:p w14:paraId="689A2780"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r w:rsidR="00D0328D" w:rsidRPr="00D0328D" w14:paraId="3DB14F34" w14:textId="77777777" w:rsidTr="00290FB1">
        <w:trPr>
          <w:trHeight w:val="358"/>
        </w:trPr>
        <w:tc>
          <w:tcPr>
            <w:tcW w:w="2029" w:type="dxa"/>
          </w:tcPr>
          <w:p w14:paraId="43807715"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29" w:type="dxa"/>
          </w:tcPr>
          <w:p w14:paraId="32653EAA"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30" w:type="dxa"/>
          </w:tcPr>
          <w:p w14:paraId="7121D805"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30" w:type="dxa"/>
          </w:tcPr>
          <w:p w14:paraId="3A6936F8"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c>
          <w:tcPr>
            <w:tcW w:w="2030" w:type="dxa"/>
          </w:tcPr>
          <w:p w14:paraId="716EAB5F" w14:textId="77777777" w:rsidR="002156A4" w:rsidRPr="00D0328D" w:rsidRDefault="002156A4" w:rsidP="00CC1FB1">
            <w:pPr>
              <w:tabs>
                <w:tab w:val="left" w:pos="630"/>
              </w:tabs>
              <w:spacing w:before="120" w:after="120" w:line="276" w:lineRule="auto"/>
              <w:ind w:right="57"/>
              <w:jc w:val="both"/>
              <w:rPr>
                <w:rFonts w:ascii="Verdana" w:hAnsi="Verdana"/>
                <w:color w:val="193C67"/>
                <w:sz w:val="20"/>
                <w:szCs w:val="20"/>
              </w:rPr>
            </w:pP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tc>
      </w:tr>
    </w:tbl>
    <w:p w14:paraId="510E516B" w14:textId="77777777" w:rsidR="005C7FBC" w:rsidRDefault="005C7FBC" w:rsidP="00CC1FB1">
      <w:pPr>
        <w:spacing w:before="120" w:after="120"/>
        <w:jc w:val="both"/>
        <w:rPr>
          <w:rFonts w:ascii="Verdana" w:eastAsia="Times New Roman" w:hAnsi="Verdana" w:cs="Calibri"/>
          <w:b/>
          <w:bCs/>
          <w:color w:val="193C67"/>
          <w:sz w:val="20"/>
          <w:szCs w:val="20"/>
        </w:rPr>
        <w:sectPr w:rsidR="005C7FBC" w:rsidSect="005C7FBC">
          <w:type w:val="continuous"/>
          <w:pgSz w:w="11906" w:h="16838"/>
          <w:pgMar w:top="1417" w:right="1133" w:bottom="1417" w:left="1134" w:header="708" w:footer="708" w:gutter="0"/>
          <w:pgNumType w:start="1"/>
          <w:cols w:space="708"/>
          <w:formProt w:val="0"/>
          <w:docGrid w:linePitch="360"/>
        </w:sectPr>
      </w:pPr>
      <w:bookmarkStart w:id="4" w:name="_Hlk82360334"/>
    </w:p>
    <w:p w14:paraId="1F57AC51" w14:textId="6F521E2F" w:rsidR="002156A4" w:rsidRPr="00D0328D" w:rsidRDefault="00957676" w:rsidP="00CC1FB1">
      <w:pPr>
        <w:spacing w:before="120" w:after="120"/>
        <w:jc w:val="both"/>
        <w:rPr>
          <w:rFonts w:ascii="Verdana" w:eastAsia="Times New Roman" w:hAnsi="Verdana" w:cs="Calibri"/>
          <w:color w:val="193C67"/>
          <w:sz w:val="20"/>
          <w:szCs w:val="20"/>
        </w:rPr>
      </w:pPr>
      <w:r w:rsidRPr="00D0328D">
        <w:rPr>
          <w:rFonts w:ascii="Verdana" w:eastAsia="Times New Roman" w:hAnsi="Verdana" w:cs="Calibri"/>
          <w:b/>
          <w:bCs/>
          <w:color w:val="193C67"/>
          <w:sz w:val="20"/>
          <w:szCs w:val="20"/>
        </w:rPr>
        <w:t>1</w:t>
      </w:r>
      <w:r w:rsidR="00DD637C" w:rsidRPr="00D0328D">
        <w:rPr>
          <w:rFonts w:ascii="Verdana" w:eastAsia="Times New Roman" w:hAnsi="Verdana" w:cs="Calibri"/>
          <w:b/>
          <w:bCs/>
          <w:color w:val="193C67"/>
          <w:sz w:val="20"/>
          <w:szCs w:val="20"/>
        </w:rPr>
        <w:t>8</w:t>
      </w:r>
      <w:r w:rsidR="002156A4" w:rsidRPr="00D0328D">
        <w:rPr>
          <w:rFonts w:ascii="Verdana" w:eastAsia="Times New Roman" w:hAnsi="Verdana" w:cs="Calibri"/>
          <w:color w:val="193C67"/>
          <w:sz w:val="20"/>
          <w:szCs w:val="20"/>
        </w:rPr>
        <w:t>.- Que el participante no contiene en su estructura una sociedad o vehículo constituido en un país que no pertenezca a la OCDE y que esté considerado como paraíso fiscal según la legislación española o país / territorio no cooperador a efectos fiscales en la lista de la Unión Europea.</w:t>
      </w:r>
    </w:p>
    <w:p w14:paraId="017A517B" w14:textId="3C5CD1BB" w:rsidR="002156A4" w:rsidRPr="00D0328D" w:rsidRDefault="002156A4" w:rsidP="00CC1FB1">
      <w:pPr>
        <w:spacing w:before="120" w:after="120"/>
        <w:jc w:val="both"/>
        <w:rPr>
          <w:rFonts w:ascii="Verdana" w:hAnsi="Verdana"/>
          <w:color w:val="193C67"/>
          <w:sz w:val="20"/>
          <w:szCs w:val="20"/>
        </w:rPr>
      </w:pPr>
      <w:r w:rsidRPr="00D0328D">
        <w:rPr>
          <w:rFonts w:ascii="Verdana" w:eastAsia="Times New Roman" w:hAnsi="Verdana" w:cs="Calibri"/>
          <w:color w:val="193C67"/>
          <w:sz w:val="20"/>
          <w:szCs w:val="20"/>
        </w:rPr>
        <w:t>Se incluye Anexo d.7) el detalle de la estructura societaria, organizativa y de propiedad del participante, así como la estructura del grupo al que pertenezca en su caso. Además, incluya el detalle de la estructura que componga el fondo con el detalle de todos los vehículos que pudieran existir y la domiciliación de los mismos</w:t>
      </w:r>
      <w:bookmarkEnd w:id="4"/>
      <w:r w:rsidRPr="00D0328D">
        <w:rPr>
          <w:rFonts w:ascii="Verdana" w:hAnsi="Verdana"/>
          <w:color w:val="193C67"/>
          <w:sz w:val="20"/>
          <w:szCs w:val="20"/>
        </w:rPr>
        <w:t>.</w:t>
      </w:r>
    </w:p>
    <w:p w14:paraId="1788C7D6" w14:textId="7DF042FA" w:rsidR="00A46C05" w:rsidRPr="00D0328D" w:rsidRDefault="00DD637C" w:rsidP="00CC1FB1">
      <w:pPr>
        <w:spacing w:before="120" w:after="120"/>
        <w:jc w:val="both"/>
        <w:rPr>
          <w:rFonts w:ascii="Verdana" w:hAnsi="Verdana"/>
          <w:color w:val="193C67"/>
          <w:sz w:val="20"/>
          <w:szCs w:val="20"/>
        </w:rPr>
      </w:pPr>
      <w:r w:rsidRPr="00D0328D">
        <w:rPr>
          <w:rFonts w:ascii="Verdana" w:hAnsi="Verdana"/>
          <w:b/>
          <w:bCs/>
          <w:color w:val="193C67"/>
          <w:sz w:val="20"/>
          <w:szCs w:val="20"/>
        </w:rPr>
        <w:t>19</w:t>
      </w:r>
      <w:r w:rsidR="00A46C05" w:rsidRPr="00D0328D">
        <w:rPr>
          <w:rFonts w:ascii="Verdana" w:hAnsi="Verdana"/>
          <w:b/>
          <w:bCs/>
          <w:color w:val="193C67"/>
          <w:sz w:val="20"/>
          <w:szCs w:val="20"/>
        </w:rPr>
        <w:t>.</w:t>
      </w:r>
      <w:r w:rsidR="00A46C05" w:rsidRPr="00D0328D">
        <w:rPr>
          <w:rFonts w:ascii="Verdana" w:hAnsi="Verdana"/>
          <w:color w:val="193C67"/>
          <w:sz w:val="20"/>
          <w:szCs w:val="20"/>
        </w:rPr>
        <w:t>- Que la Sociedad Gestora no ha incurrido en deficiencia en materia de cumplimiento normativo.</w:t>
      </w:r>
    </w:p>
    <w:p w14:paraId="6D49DE2C" w14:textId="46D7EE3F" w:rsidR="00855EC3" w:rsidRPr="00D0328D" w:rsidRDefault="00855EC3" w:rsidP="00CC1FB1">
      <w:pPr>
        <w:spacing w:before="120" w:after="120"/>
        <w:jc w:val="both"/>
        <w:rPr>
          <w:rFonts w:ascii="Verdana" w:hAnsi="Verdana"/>
          <w:color w:val="193C67"/>
          <w:sz w:val="20"/>
          <w:szCs w:val="20"/>
        </w:rPr>
      </w:pPr>
      <w:r w:rsidRPr="00D0328D">
        <w:rPr>
          <w:rFonts w:ascii="Verdana" w:hAnsi="Verdana"/>
          <w:b/>
          <w:bCs/>
          <w:color w:val="193C67"/>
          <w:sz w:val="20"/>
          <w:szCs w:val="20"/>
        </w:rPr>
        <w:t>2</w:t>
      </w:r>
      <w:r w:rsidR="00DD637C" w:rsidRPr="00D0328D">
        <w:rPr>
          <w:rFonts w:ascii="Verdana" w:hAnsi="Verdana"/>
          <w:b/>
          <w:bCs/>
          <w:color w:val="193C67"/>
          <w:sz w:val="20"/>
          <w:szCs w:val="20"/>
        </w:rPr>
        <w:t>0</w:t>
      </w:r>
      <w:r w:rsidRPr="00D0328D">
        <w:rPr>
          <w:rFonts w:ascii="Verdana" w:hAnsi="Verdana"/>
          <w:color w:val="193C67"/>
          <w:sz w:val="20"/>
          <w:szCs w:val="20"/>
        </w:rPr>
        <w:t>.- Que el participante se comprometa a cumplimentar y firmar el “Certificado de la Entidad Gestora de Fondos para clasificación como Intermediario Financiero en operativa de financiación MRR gestionada por Axis-ICO”, adjunto en el Anexo I.B., así como las Declaraciones y Obligaciones de Receptores Finales de la financiación o inversión contenidas en el Anexo I.C.</w:t>
      </w:r>
    </w:p>
    <w:p w14:paraId="11F64CEE" w14:textId="03E700EB" w:rsidR="00C52F26" w:rsidRPr="00D0328D" w:rsidRDefault="009D44D9" w:rsidP="00CC1FB1">
      <w:pPr>
        <w:spacing w:before="120" w:after="120"/>
        <w:jc w:val="both"/>
        <w:rPr>
          <w:rFonts w:ascii="Verdana" w:hAnsi="Verdana"/>
          <w:color w:val="193C67"/>
          <w:sz w:val="20"/>
          <w:szCs w:val="20"/>
        </w:rPr>
      </w:pPr>
      <w:r w:rsidRPr="00D0328D">
        <w:rPr>
          <w:rFonts w:ascii="Verdana" w:hAnsi="Verdana"/>
          <w:b/>
          <w:color w:val="193C67"/>
          <w:sz w:val="20"/>
          <w:szCs w:val="20"/>
        </w:rPr>
        <w:t>2</w:t>
      </w:r>
      <w:r w:rsidR="00DD637C" w:rsidRPr="00D0328D">
        <w:rPr>
          <w:rFonts w:ascii="Verdana" w:hAnsi="Verdana"/>
          <w:b/>
          <w:color w:val="193C67"/>
          <w:sz w:val="20"/>
          <w:szCs w:val="20"/>
        </w:rPr>
        <w:t>1</w:t>
      </w:r>
      <w:r w:rsidR="002156A4" w:rsidRPr="00D0328D">
        <w:rPr>
          <w:rFonts w:ascii="Verdana" w:hAnsi="Verdana"/>
          <w:b/>
          <w:color w:val="193C67"/>
          <w:sz w:val="20"/>
          <w:szCs w:val="20"/>
        </w:rPr>
        <w:t>.-</w:t>
      </w:r>
      <w:r w:rsidR="002156A4" w:rsidRPr="00D0328D">
        <w:rPr>
          <w:rFonts w:ascii="Verdana" w:hAnsi="Verdana"/>
          <w:color w:val="193C67"/>
          <w:sz w:val="20"/>
          <w:szCs w:val="20"/>
        </w:rPr>
        <w:t xml:space="preserve"> Que la documentación e información contenida en los Anexos d.1), d.2), d.3), d.4), d.5), d.6) y d.7) que acompañan a la presente declaración jurada es cierta y veraz. </w:t>
      </w:r>
    </w:p>
    <w:p w14:paraId="2D6B3824" w14:textId="08FC3599" w:rsidR="008C1D6A" w:rsidRPr="00D0328D" w:rsidRDefault="008C1D6A" w:rsidP="00CC1FB1">
      <w:pPr>
        <w:spacing w:before="120" w:after="120"/>
        <w:jc w:val="both"/>
        <w:rPr>
          <w:rFonts w:ascii="Verdana" w:hAnsi="Verdana"/>
          <w:color w:val="193C67"/>
          <w:sz w:val="20"/>
          <w:szCs w:val="20"/>
        </w:rPr>
      </w:pPr>
      <w:r w:rsidRPr="00D0328D">
        <w:rPr>
          <w:rFonts w:ascii="Verdana" w:hAnsi="Verdana"/>
          <w:b/>
          <w:bCs/>
          <w:color w:val="193C67"/>
          <w:sz w:val="20"/>
          <w:szCs w:val="20"/>
        </w:rPr>
        <w:t>22.-</w:t>
      </w:r>
      <w:r w:rsidRPr="00D0328D">
        <w:rPr>
          <w:rFonts w:ascii="Verdana" w:hAnsi="Verdana"/>
          <w:color w:val="193C67"/>
          <w:sz w:val="20"/>
          <w:szCs w:val="20"/>
        </w:rPr>
        <w:t xml:space="preserve"> </w:t>
      </w:r>
      <w:r w:rsidR="00696E5D" w:rsidRPr="00D0328D">
        <w:rPr>
          <w:rFonts w:ascii="Verdana" w:hAnsi="Verdana"/>
          <w:color w:val="193C67"/>
          <w:sz w:val="20"/>
          <w:szCs w:val="20"/>
        </w:rPr>
        <w:t xml:space="preserve">Que el participante conoce y acepta que los requisitos de reporte de información exigibles a las gestoras podrán sufrir modificaciones, derivadas de la evolución de la normativa aplicable al MRR, con las consiguientes obligaciones para la Gestora y Receptores Finales que ello implica. Igualmente, conoce y acepta </w:t>
      </w:r>
      <w:proofErr w:type="gramStart"/>
      <w:r w:rsidR="00696E5D" w:rsidRPr="00D0328D">
        <w:rPr>
          <w:rFonts w:ascii="Verdana" w:hAnsi="Verdana"/>
          <w:color w:val="193C67"/>
          <w:sz w:val="20"/>
          <w:szCs w:val="20"/>
        </w:rPr>
        <w:t>que</w:t>
      </w:r>
      <w:proofErr w:type="gramEnd"/>
      <w:r w:rsidR="00696E5D" w:rsidRPr="00D0328D">
        <w:rPr>
          <w:rFonts w:ascii="Verdana" w:hAnsi="Verdana"/>
          <w:color w:val="193C67"/>
          <w:sz w:val="20"/>
          <w:szCs w:val="20"/>
        </w:rPr>
        <w:t xml:space="preserve"> en virtud de dicha evolución normativa, puedan llevarse a cabo auditorías que en la actualidad no están contempladas por la misma.</w:t>
      </w:r>
    </w:p>
    <w:p w14:paraId="7C335352" w14:textId="67A66D4D" w:rsidR="002156A4"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 xml:space="preserve">Y para que conste a los efectos de la participación de </w:t>
      </w: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r w:rsidRPr="00D0328D">
        <w:rPr>
          <w:rFonts w:ascii="Verdana" w:hAnsi="Verdana" w:cs="Arial"/>
          <w:color w:val="193C67"/>
          <w:sz w:val="20"/>
          <w:szCs w:val="20"/>
        </w:rPr>
        <w:t xml:space="preserve"> </w:t>
      </w:r>
      <w:r w:rsidRPr="00D0328D">
        <w:rPr>
          <w:rFonts w:ascii="Verdana" w:hAnsi="Verdana"/>
          <w:color w:val="193C67"/>
          <w:sz w:val="20"/>
          <w:szCs w:val="20"/>
        </w:rPr>
        <w:t xml:space="preserve">en el procedimiento de selección  para la selección de hasta </w:t>
      </w:r>
      <w:r w:rsidR="00006A48" w:rsidRPr="00D0328D">
        <w:rPr>
          <w:rFonts w:ascii="Verdana" w:hAnsi="Verdana"/>
          <w:color w:val="193C67"/>
          <w:sz w:val="20"/>
          <w:szCs w:val="20"/>
        </w:rPr>
        <w:t xml:space="preserve">cuatro </w:t>
      </w:r>
      <w:r w:rsidRPr="00D0328D">
        <w:rPr>
          <w:rFonts w:ascii="Verdana" w:hAnsi="Verdana"/>
          <w:color w:val="193C67"/>
          <w:sz w:val="20"/>
          <w:szCs w:val="20"/>
        </w:rPr>
        <w:t>(</w:t>
      </w:r>
      <w:r w:rsidR="00006A48" w:rsidRPr="00D0328D">
        <w:rPr>
          <w:rFonts w:ascii="Verdana" w:hAnsi="Verdana"/>
          <w:color w:val="193C67"/>
          <w:sz w:val="20"/>
          <w:szCs w:val="20"/>
        </w:rPr>
        <w:t>4</w:t>
      </w:r>
      <w:r w:rsidRPr="00D0328D">
        <w:rPr>
          <w:rFonts w:ascii="Verdana" w:hAnsi="Verdana"/>
          <w:color w:val="193C67"/>
          <w:sz w:val="20"/>
          <w:szCs w:val="20"/>
        </w:rPr>
        <w:t xml:space="preserve">) sociedades gestoras o sociedades de capital riesgo de fondos de </w:t>
      </w:r>
      <w:r w:rsidR="008371B8" w:rsidRPr="00D0328D">
        <w:rPr>
          <w:rFonts w:ascii="Verdana" w:hAnsi="Verdana"/>
          <w:color w:val="193C67"/>
          <w:sz w:val="20"/>
          <w:szCs w:val="20"/>
        </w:rPr>
        <w:t>venture capital</w:t>
      </w:r>
      <w:r w:rsidRPr="00D0328D">
        <w:rPr>
          <w:rFonts w:ascii="Verdana" w:hAnsi="Verdana"/>
          <w:color w:val="193C67"/>
          <w:sz w:val="20"/>
          <w:szCs w:val="20"/>
        </w:rPr>
        <w:t xml:space="preserve"> para la inversión por Fond-ICO Global, promovido por AXIS PARTICIPACIONES EMPRESARIALES SGEIC S.A. S.M.E. firmo la presente declaración en </w:t>
      </w: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r w:rsidRPr="00D0328D">
        <w:rPr>
          <w:rFonts w:ascii="Verdana" w:hAnsi="Verdana"/>
          <w:color w:val="193C67"/>
          <w:sz w:val="20"/>
          <w:szCs w:val="20"/>
        </w:rPr>
        <w:t xml:space="preserve"> a </w:t>
      </w:r>
      <w:r w:rsidRPr="00D0328D">
        <w:rPr>
          <w:rFonts w:ascii="Verdana" w:hAnsi="Verdana" w:cs="Arial"/>
          <w:color w:val="193C67"/>
          <w:sz w:val="20"/>
          <w:szCs w:val="20"/>
        </w:rPr>
        <w:fldChar w:fldCharType="begin">
          <w:ffData>
            <w:name w:val=""/>
            <w:enabled/>
            <w:calcOnExit w:val="0"/>
            <w:textInput>
              <w:default w:val="[...........................................]"/>
            </w:textInput>
          </w:ffData>
        </w:fldChar>
      </w:r>
      <w:r w:rsidRPr="00D0328D">
        <w:rPr>
          <w:rFonts w:ascii="Verdana" w:hAnsi="Verdana" w:cs="Arial"/>
          <w:color w:val="193C67"/>
          <w:sz w:val="20"/>
          <w:szCs w:val="20"/>
        </w:rPr>
        <w:instrText xml:space="preserve"> FORMTEXT </w:instrText>
      </w:r>
      <w:r w:rsidRPr="00D0328D">
        <w:rPr>
          <w:rFonts w:ascii="Verdana" w:hAnsi="Verdana" w:cs="Arial"/>
          <w:color w:val="193C67"/>
          <w:sz w:val="20"/>
          <w:szCs w:val="20"/>
        </w:rPr>
      </w:r>
      <w:r w:rsidRPr="00D0328D">
        <w:rPr>
          <w:rFonts w:ascii="Verdana" w:hAnsi="Verdana" w:cs="Arial"/>
          <w:color w:val="193C67"/>
          <w:sz w:val="20"/>
          <w:szCs w:val="20"/>
        </w:rPr>
        <w:fldChar w:fldCharType="separate"/>
      </w:r>
      <w:r w:rsidRPr="00D0328D">
        <w:rPr>
          <w:rFonts w:ascii="Verdana" w:hAnsi="Verdana" w:cs="Arial"/>
          <w:noProof/>
          <w:color w:val="193C67"/>
          <w:sz w:val="20"/>
          <w:szCs w:val="20"/>
        </w:rPr>
        <w:t>[...........................................]</w:t>
      </w:r>
      <w:r w:rsidRPr="00D0328D">
        <w:rPr>
          <w:rFonts w:ascii="Verdana" w:hAnsi="Verdana" w:cs="Arial"/>
          <w:color w:val="193C67"/>
          <w:sz w:val="20"/>
          <w:szCs w:val="20"/>
        </w:rPr>
        <w:fldChar w:fldCharType="end"/>
      </w:r>
    </w:p>
    <w:p w14:paraId="581069B9" w14:textId="77777777" w:rsidR="002156A4" w:rsidRPr="00D0328D" w:rsidRDefault="002156A4" w:rsidP="00CC1FB1">
      <w:pPr>
        <w:spacing w:before="120" w:after="120"/>
        <w:jc w:val="both"/>
        <w:rPr>
          <w:rFonts w:ascii="Verdana" w:hAnsi="Verdana"/>
          <w:color w:val="193C67"/>
          <w:sz w:val="20"/>
          <w:szCs w:val="20"/>
        </w:rPr>
      </w:pPr>
    </w:p>
    <w:p w14:paraId="08B4BEA5" w14:textId="12047E58" w:rsidR="00AA68FF" w:rsidRPr="00D0328D" w:rsidRDefault="002156A4" w:rsidP="00CC1FB1">
      <w:pPr>
        <w:spacing w:before="120" w:after="120"/>
        <w:jc w:val="both"/>
        <w:rPr>
          <w:rFonts w:ascii="Verdana" w:hAnsi="Verdana"/>
          <w:color w:val="193C67"/>
          <w:sz w:val="20"/>
          <w:szCs w:val="20"/>
        </w:rPr>
      </w:pPr>
      <w:r w:rsidRPr="00D0328D">
        <w:rPr>
          <w:rFonts w:ascii="Verdana" w:hAnsi="Verdana"/>
          <w:color w:val="193C67"/>
          <w:sz w:val="20"/>
          <w:szCs w:val="20"/>
        </w:rPr>
        <w:t xml:space="preserve">Fdo.: </w:t>
      </w:r>
    </w:p>
    <w:sectPr w:rsidR="00AA68FF" w:rsidRPr="00D0328D" w:rsidSect="005C7FBC">
      <w:type w:val="continuous"/>
      <w:pgSz w:w="11906" w:h="16838"/>
      <w:pgMar w:top="1417" w:right="1133"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5070" w14:textId="77777777" w:rsidR="00395B66" w:rsidRDefault="00395B66" w:rsidP="00516433">
      <w:pPr>
        <w:spacing w:after="0" w:line="240" w:lineRule="auto"/>
      </w:pPr>
      <w:r>
        <w:separator/>
      </w:r>
    </w:p>
  </w:endnote>
  <w:endnote w:type="continuationSeparator" w:id="0">
    <w:p w14:paraId="5057BACC" w14:textId="77777777" w:rsidR="00395B66" w:rsidRDefault="00395B66" w:rsidP="00516433">
      <w:pPr>
        <w:spacing w:after="0" w:line="240" w:lineRule="auto"/>
      </w:pPr>
      <w:r>
        <w:continuationSeparator/>
      </w:r>
    </w:p>
  </w:endnote>
  <w:endnote w:type="continuationNotice" w:id="1">
    <w:p w14:paraId="0ACFC7AB" w14:textId="77777777" w:rsidR="00395B66" w:rsidRDefault="00395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1F497D" w:themeColor="text2"/>
        <w:sz w:val="20"/>
        <w:szCs w:val="20"/>
      </w:rPr>
      <w:id w:val="-1186511532"/>
      <w:docPartObj>
        <w:docPartGallery w:val="Page Numbers (Bottom of Page)"/>
        <w:docPartUnique/>
      </w:docPartObj>
    </w:sdtPr>
    <w:sdtEndPr>
      <w:rPr>
        <w:noProof/>
      </w:rPr>
    </w:sdtEndPr>
    <w:sdtContent>
      <w:p w14:paraId="5C8C0A7D" w14:textId="06ED6765" w:rsidR="00FD36C6" w:rsidRPr="00FD36C6" w:rsidRDefault="00FD36C6">
        <w:pPr>
          <w:pStyle w:val="Footer"/>
          <w:jc w:val="center"/>
          <w:rPr>
            <w:rFonts w:ascii="Verdana" w:hAnsi="Verdana"/>
            <w:color w:val="1F497D" w:themeColor="text2"/>
            <w:sz w:val="20"/>
            <w:szCs w:val="20"/>
          </w:rPr>
        </w:pPr>
        <w:r w:rsidRPr="00FD36C6">
          <w:rPr>
            <w:rFonts w:ascii="Verdana" w:hAnsi="Verdana"/>
            <w:color w:val="1F497D" w:themeColor="text2"/>
            <w:sz w:val="20"/>
            <w:szCs w:val="20"/>
          </w:rPr>
          <w:fldChar w:fldCharType="begin"/>
        </w:r>
        <w:r w:rsidRPr="00FD36C6">
          <w:rPr>
            <w:rFonts w:ascii="Verdana" w:hAnsi="Verdana"/>
            <w:color w:val="1F497D" w:themeColor="text2"/>
            <w:sz w:val="20"/>
            <w:szCs w:val="20"/>
          </w:rPr>
          <w:instrText xml:space="preserve"> PAGE   \* MERGEFORMAT </w:instrText>
        </w:r>
        <w:r w:rsidRPr="00FD36C6">
          <w:rPr>
            <w:rFonts w:ascii="Verdana" w:hAnsi="Verdana"/>
            <w:color w:val="1F497D" w:themeColor="text2"/>
            <w:sz w:val="20"/>
            <w:szCs w:val="20"/>
          </w:rPr>
          <w:fldChar w:fldCharType="separate"/>
        </w:r>
        <w:r w:rsidRPr="00FD36C6">
          <w:rPr>
            <w:rFonts w:ascii="Verdana" w:hAnsi="Verdana"/>
            <w:noProof/>
            <w:color w:val="1F497D" w:themeColor="text2"/>
            <w:sz w:val="20"/>
            <w:szCs w:val="20"/>
          </w:rPr>
          <w:t>2</w:t>
        </w:r>
        <w:r w:rsidRPr="00FD36C6">
          <w:rPr>
            <w:rFonts w:ascii="Verdana" w:hAnsi="Verdana"/>
            <w:noProof/>
            <w:color w:val="1F497D" w:themeColor="text2"/>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82E9" w14:textId="77777777" w:rsidR="00395B66" w:rsidRDefault="00395B66" w:rsidP="00516433">
      <w:pPr>
        <w:spacing w:after="0" w:line="240" w:lineRule="auto"/>
      </w:pPr>
      <w:r>
        <w:separator/>
      </w:r>
    </w:p>
  </w:footnote>
  <w:footnote w:type="continuationSeparator" w:id="0">
    <w:p w14:paraId="7DCA8644" w14:textId="77777777" w:rsidR="00395B66" w:rsidRDefault="00395B66" w:rsidP="00516433">
      <w:pPr>
        <w:spacing w:after="0" w:line="240" w:lineRule="auto"/>
      </w:pPr>
      <w:r>
        <w:continuationSeparator/>
      </w:r>
    </w:p>
  </w:footnote>
  <w:footnote w:type="continuationNotice" w:id="1">
    <w:p w14:paraId="2579A9CB" w14:textId="77777777" w:rsidR="00395B66" w:rsidRDefault="00395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5059" w14:textId="3391A3F5" w:rsidR="00D23A15" w:rsidRPr="00F31F52" w:rsidRDefault="0008382D" w:rsidP="00D23A15">
    <w:pPr>
      <w:pStyle w:val="Header"/>
      <w:jc w:val="right"/>
      <w:rPr>
        <w:rFonts w:ascii="Gill Sans MT" w:hAnsi="Gill Sans MT"/>
        <w:b/>
        <w:color w:val="193C67"/>
      </w:rPr>
    </w:pPr>
    <w:r w:rsidRPr="00F52023">
      <w:rPr>
        <w:rFonts w:ascii="Verdana" w:hAnsi="Verdana"/>
        <w:noProof/>
        <w:color w:val="193C67"/>
        <w:sz w:val="20"/>
        <w:szCs w:val="20"/>
        <w:highlight w:val="yellow"/>
        <w:lang w:eastAsia="es-ES"/>
      </w:rPr>
      <w:drawing>
        <wp:anchor distT="0" distB="0" distL="114300" distR="114300" simplePos="0" relativeHeight="251658241" behindDoc="0" locked="0" layoutInCell="1" allowOverlap="1" wp14:anchorId="4FEEF204" wp14:editId="6D694489">
          <wp:simplePos x="0" y="0"/>
          <wp:positionH relativeFrom="page">
            <wp:posOffset>15824</wp:posOffset>
          </wp:positionH>
          <wp:positionV relativeFrom="paragraph">
            <wp:posOffset>-201066</wp:posOffset>
          </wp:positionV>
          <wp:extent cx="1678940" cy="431165"/>
          <wp:effectExtent l="0" t="0" r="0" b="6985"/>
          <wp:wrapNone/>
          <wp:docPr id="18" name="Picture 18"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27251" name="Imagen 917327251" descr="Un dibujo en blanco y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C150B0" wp14:editId="35AE6872">
          <wp:simplePos x="0" y="0"/>
          <wp:positionH relativeFrom="page">
            <wp:posOffset>1700961</wp:posOffset>
          </wp:positionH>
          <wp:positionV relativeFrom="paragraph">
            <wp:posOffset>-316763</wp:posOffset>
          </wp:positionV>
          <wp:extent cx="5925185" cy="6870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925185" cy="687070"/>
                  </a:xfrm>
                  <a:prstGeom prst="rect">
                    <a:avLst/>
                  </a:prstGeom>
                </pic:spPr>
              </pic:pic>
            </a:graphicData>
          </a:graphic>
          <wp14:sizeRelH relativeFrom="margin">
            <wp14:pctWidth>0</wp14:pctWidth>
          </wp14:sizeRelH>
          <wp14:sizeRelV relativeFrom="margin">
            <wp14:pctHeight>0</wp14:pctHeight>
          </wp14:sizeRelV>
        </wp:anchor>
      </w:drawing>
    </w:r>
    <w:r w:rsidR="00D23A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403"/>
    <w:multiLevelType w:val="hybridMultilevel"/>
    <w:tmpl w:val="F0744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EC0"/>
    <w:multiLevelType w:val="hybridMultilevel"/>
    <w:tmpl w:val="DF041C82"/>
    <w:lvl w:ilvl="0" w:tplc="4B544DA4">
      <w:start w:val="1"/>
      <w:numFmt w:val="lowerRoman"/>
      <w:lvlText w:val="(%1)"/>
      <w:lvlJc w:val="left"/>
      <w:pPr>
        <w:ind w:left="1789" w:hanging="108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D5A7914"/>
    <w:multiLevelType w:val="hybridMultilevel"/>
    <w:tmpl w:val="D9CC0E5A"/>
    <w:lvl w:ilvl="0" w:tplc="034A98DA">
      <w:start w:val="1"/>
      <w:numFmt w:val="lowerRoman"/>
      <w:lvlText w:val="(%1)"/>
      <w:lvlJc w:val="left"/>
      <w:pPr>
        <w:ind w:left="1429" w:hanging="360"/>
      </w:pPr>
      <w:rPr>
        <w:rFonts w:hint="default"/>
      </w:rPr>
    </w:lvl>
    <w:lvl w:ilvl="1" w:tplc="0D7CA650">
      <w:start w:val="1"/>
      <w:numFmt w:val="bullet"/>
      <w:lvlText w:val="-"/>
      <w:lvlJc w:val="left"/>
      <w:pPr>
        <w:ind w:left="2149" w:hanging="360"/>
      </w:pPr>
      <w:rPr>
        <w:rFonts w:ascii="Calibri" w:eastAsiaTheme="minorHAnsi" w:hAnsi="Calibri" w:cs="Calibri" w:hint="default"/>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110819BB"/>
    <w:multiLevelType w:val="hybridMultilevel"/>
    <w:tmpl w:val="9F5C338E"/>
    <w:lvl w:ilvl="0" w:tplc="3E546EB0">
      <w:start w:val="1"/>
      <w:numFmt w:val="decimal"/>
      <w:lvlText w:val="%1)"/>
      <w:lvlJc w:val="left"/>
      <w:pPr>
        <w:ind w:left="2535" w:hanging="360"/>
      </w:pPr>
      <w:rPr>
        <w:color w:val="002060"/>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 w15:restartNumberingAfterBreak="0">
    <w:nsid w:val="12546585"/>
    <w:multiLevelType w:val="hybridMultilevel"/>
    <w:tmpl w:val="CE36A316"/>
    <w:lvl w:ilvl="0" w:tplc="034A98DA">
      <w:start w:val="1"/>
      <w:numFmt w:val="lowerRoman"/>
      <w:lvlText w:val="(%1)"/>
      <w:lvlJc w:val="left"/>
      <w:pPr>
        <w:ind w:left="645" w:hanging="360"/>
      </w:pPr>
      <w:rPr>
        <w:rFonts w:hint="default"/>
      </w:rPr>
    </w:lvl>
    <w:lvl w:ilvl="1" w:tplc="0C0A0019">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5" w15:restartNumberingAfterBreak="0">
    <w:nsid w:val="1339221B"/>
    <w:multiLevelType w:val="hybridMultilevel"/>
    <w:tmpl w:val="37C2A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C6EDF"/>
    <w:multiLevelType w:val="hybridMultilevel"/>
    <w:tmpl w:val="381635A0"/>
    <w:lvl w:ilvl="0" w:tplc="C93474FC">
      <w:start w:val="1"/>
      <w:numFmt w:val="bullet"/>
      <w:lvlText w:val="–"/>
      <w:lvlJc w:val="left"/>
      <w:pPr>
        <w:ind w:left="720" w:hanging="360"/>
      </w:pPr>
      <w:rPr>
        <w:rFonts w:ascii="Gill Sans MT" w:hAnsi="Gill Sans MT" w:hint="default"/>
        <w:color w:val="193C6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07C69"/>
    <w:multiLevelType w:val="hybridMultilevel"/>
    <w:tmpl w:val="7BA04D6E"/>
    <w:lvl w:ilvl="0" w:tplc="CD6650C2">
      <w:start w:val="1"/>
      <w:numFmt w:val="decimal"/>
      <w:pStyle w:val="NoSpacing"/>
      <w:lvlText w:val="D.%1."/>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9728C"/>
    <w:multiLevelType w:val="hybridMultilevel"/>
    <w:tmpl w:val="77BE209C"/>
    <w:lvl w:ilvl="0" w:tplc="73945D02">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015EC6"/>
    <w:multiLevelType w:val="hybridMultilevel"/>
    <w:tmpl w:val="2C0C2E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BF4ACD"/>
    <w:multiLevelType w:val="hybridMultilevel"/>
    <w:tmpl w:val="1D663244"/>
    <w:lvl w:ilvl="0" w:tplc="3A66C57E">
      <w:numFmt w:val="bullet"/>
      <w:lvlText w:val="-"/>
      <w:lvlJc w:val="left"/>
      <w:pPr>
        <w:ind w:left="720" w:hanging="360"/>
      </w:pPr>
      <w:rPr>
        <w:rFonts w:ascii="Gill Sans MT" w:eastAsiaTheme="minorEastAsia" w:hAnsi="Gill Sans M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124079"/>
    <w:multiLevelType w:val="multilevel"/>
    <w:tmpl w:val="4954A8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0354714"/>
    <w:multiLevelType w:val="hybridMultilevel"/>
    <w:tmpl w:val="35B858BE"/>
    <w:lvl w:ilvl="0" w:tplc="A6BC002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262399E"/>
    <w:multiLevelType w:val="hybridMultilevel"/>
    <w:tmpl w:val="6212D8F2"/>
    <w:lvl w:ilvl="0" w:tplc="59DA6F3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D56E1"/>
    <w:multiLevelType w:val="hybridMultilevel"/>
    <w:tmpl w:val="9F5C338E"/>
    <w:lvl w:ilvl="0" w:tplc="3E546EB0">
      <w:start w:val="1"/>
      <w:numFmt w:val="decimal"/>
      <w:lvlText w:val="%1)"/>
      <w:lvlJc w:val="left"/>
      <w:pPr>
        <w:ind w:left="2535" w:hanging="360"/>
      </w:pPr>
      <w:rPr>
        <w:color w:val="002060"/>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5" w15:restartNumberingAfterBreak="0">
    <w:nsid w:val="262D5865"/>
    <w:multiLevelType w:val="hybridMultilevel"/>
    <w:tmpl w:val="376A35E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5A63AC"/>
    <w:multiLevelType w:val="hybridMultilevel"/>
    <w:tmpl w:val="9F5C338E"/>
    <w:lvl w:ilvl="0" w:tplc="3E546EB0">
      <w:start w:val="1"/>
      <w:numFmt w:val="decimal"/>
      <w:lvlText w:val="%1)"/>
      <w:lvlJc w:val="left"/>
      <w:pPr>
        <w:ind w:left="2535" w:hanging="360"/>
      </w:pPr>
      <w:rPr>
        <w:color w:val="002060"/>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2B336F77"/>
    <w:multiLevelType w:val="hybridMultilevel"/>
    <w:tmpl w:val="15CC9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C9059C0"/>
    <w:multiLevelType w:val="hybridMultilevel"/>
    <w:tmpl w:val="E68A0068"/>
    <w:lvl w:ilvl="0" w:tplc="E41232BE">
      <w:start w:val="1"/>
      <w:numFmt w:val="decimal"/>
      <w:lvlText w:val="%1."/>
      <w:lvlJc w:val="left"/>
      <w:pPr>
        <w:ind w:left="720" w:hanging="360"/>
      </w:pPr>
      <w:rPr>
        <w:rFonts w:ascii="Verdana" w:hAnsi="Verdana" w:hint="default"/>
        <w:color w:val="1F497D" w:themeColor="text2"/>
        <w:sz w:val="20"/>
      </w:rPr>
    </w:lvl>
    <w:lvl w:ilvl="1" w:tplc="0C0A0001">
      <w:start w:val="1"/>
      <w:numFmt w:val="bullet"/>
      <w:lvlText w:val=""/>
      <w:lvlJc w:val="left"/>
      <w:pPr>
        <w:ind w:left="23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EF70BA"/>
    <w:multiLevelType w:val="hybridMultilevel"/>
    <w:tmpl w:val="D1C6153C"/>
    <w:lvl w:ilvl="0" w:tplc="E5A0E7C4">
      <w:start w:val="1"/>
      <w:numFmt w:val="bullet"/>
      <w:lvlText w:val="-"/>
      <w:lvlJc w:val="left"/>
      <w:pPr>
        <w:ind w:left="720" w:hanging="360"/>
      </w:pPr>
      <w:rPr>
        <w:rFonts w:ascii="Gill Sans MT" w:eastAsiaTheme="minorEastAsia"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2727C"/>
    <w:multiLevelType w:val="hybridMultilevel"/>
    <w:tmpl w:val="18B433C2"/>
    <w:lvl w:ilvl="0" w:tplc="1A06998C">
      <w:numFmt w:val="bullet"/>
      <w:lvlText w:val="-"/>
      <w:lvlJc w:val="left"/>
      <w:pPr>
        <w:ind w:left="720" w:hanging="360"/>
      </w:pPr>
      <w:rPr>
        <w:rFonts w:ascii="Verdana" w:eastAsiaTheme="minorEastAsia" w:hAnsi="Verdana" w:cs="Calibri" w:hint="default"/>
        <w:color w:val="auto"/>
        <w:u w:val="none"/>
        <w:lang w:val="en-AU"/>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15548E"/>
    <w:multiLevelType w:val="hybridMultilevel"/>
    <w:tmpl w:val="17E613A2"/>
    <w:lvl w:ilvl="0" w:tplc="C93474FC">
      <w:start w:val="1"/>
      <w:numFmt w:val="bullet"/>
      <w:lvlText w:val="–"/>
      <w:lvlJc w:val="left"/>
      <w:pPr>
        <w:ind w:left="1440" w:hanging="360"/>
      </w:pPr>
      <w:rPr>
        <w:rFonts w:ascii="Gill Sans MT" w:hAnsi="Gill Sans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DC3359"/>
    <w:multiLevelType w:val="hybridMultilevel"/>
    <w:tmpl w:val="4FB4FA92"/>
    <w:lvl w:ilvl="0" w:tplc="5B065DCA">
      <w:start w:val="1"/>
      <w:numFmt w:val="decimal"/>
      <w:lvlText w:val="%1."/>
      <w:lvlJc w:val="left"/>
      <w:pPr>
        <w:ind w:left="76" w:hanging="360"/>
      </w:pPr>
      <w:rPr>
        <w:rFonts w:hint="default"/>
        <w:b/>
        <w:bCs/>
        <w:color w:val="193C67"/>
        <w:sz w:val="20"/>
        <w:szCs w:val="20"/>
      </w:rPr>
    </w:lvl>
    <w:lvl w:ilvl="1" w:tplc="0C0A0019">
      <w:start w:val="1"/>
      <w:numFmt w:val="lowerLetter"/>
      <w:lvlText w:val="%2."/>
      <w:lvlJc w:val="left"/>
      <w:pPr>
        <w:ind w:left="796" w:hanging="360"/>
      </w:pPr>
    </w:lvl>
    <w:lvl w:ilvl="2" w:tplc="0C0A001B">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3" w15:restartNumberingAfterBreak="0">
    <w:nsid w:val="35EE2373"/>
    <w:multiLevelType w:val="hybridMultilevel"/>
    <w:tmpl w:val="002841EC"/>
    <w:lvl w:ilvl="0" w:tplc="0C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368433C8"/>
    <w:multiLevelType w:val="hybridMultilevel"/>
    <w:tmpl w:val="8EA4D4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7451DCE"/>
    <w:multiLevelType w:val="hybridMultilevel"/>
    <w:tmpl w:val="F2880AB2"/>
    <w:lvl w:ilvl="0" w:tplc="8926060E">
      <w:start w:val="1"/>
      <w:numFmt w:val="decimal"/>
      <w:lvlText w:val="%1."/>
      <w:lvlJc w:val="left"/>
      <w:pPr>
        <w:ind w:left="720" w:hanging="360"/>
      </w:pPr>
      <w:rPr>
        <w:rFonts w:ascii="Verdana" w:hAnsi="Verdana"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0533C7"/>
    <w:multiLevelType w:val="hybridMultilevel"/>
    <w:tmpl w:val="16949466"/>
    <w:lvl w:ilvl="0" w:tplc="0C0A0017">
      <w:start w:val="1"/>
      <w:numFmt w:val="lowerLetter"/>
      <w:lvlText w:val="%1)"/>
      <w:lvlJc w:val="left"/>
      <w:pPr>
        <w:ind w:left="1440" w:hanging="360"/>
      </w:pPr>
    </w:lvl>
    <w:lvl w:ilvl="1" w:tplc="7BD88E5C">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426FE8"/>
    <w:multiLevelType w:val="hybridMultilevel"/>
    <w:tmpl w:val="E7868F2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1A50771"/>
    <w:multiLevelType w:val="hybridMultilevel"/>
    <w:tmpl w:val="31A28D7E"/>
    <w:lvl w:ilvl="0" w:tplc="0C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EF795A"/>
    <w:multiLevelType w:val="hybridMultilevel"/>
    <w:tmpl w:val="92DED14A"/>
    <w:lvl w:ilvl="0" w:tplc="BE9CE3FA">
      <w:start w:val="1"/>
      <w:numFmt w:val="bullet"/>
      <w:lvlText w:val="–"/>
      <w:lvlJc w:val="left"/>
      <w:pPr>
        <w:ind w:left="720" w:hanging="360"/>
      </w:pPr>
      <w:rPr>
        <w:rFonts w:ascii="Gill Sans MT" w:hAnsi="Gill Sans MT" w:hint="default"/>
        <w:b w:val="0"/>
        <w:strike w:val="0"/>
        <w:color w:val="193C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358DB"/>
    <w:multiLevelType w:val="hybridMultilevel"/>
    <w:tmpl w:val="0494189A"/>
    <w:lvl w:ilvl="0" w:tplc="7FB027AC">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1" w15:restartNumberingAfterBreak="0">
    <w:nsid w:val="4A032683"/>
    <w:multiLevelType w:val="hybridMultilevel"/>
    <w:tmpl w:val="98BE53B2"/>
    <w:lvl w:ilvl="0" w:tplc="9A808D2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B14715F"/>
    <w:multiLevelType w:val="hybridMultilevel"/>
    <w:tmpl w:val="5C3A7AE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7727A1"/>
    <w:multiLevelType w:val="multilevel"/>
    <w:tmpl w:val="69181556"/>
    <w:lvl w:ilvl="0">
      <w:start w:val="1"/>
      <w:numFmt w:val="decimal"/>
      <w:lvlText w:val="%1."/>
      <w:lvlJc w:val="left"/>
      <w:pPr>
        <w:ind w:left="990" w:hanging="360"/>
      </w:pPr>
    </w:lvl>
    <w:lvl w:ilvl="1">
      <w:start w:val="1"/>
      <w:numFmt w:val="decimal"/>
      <w:isLgl/>
      <w:lvlText w:val="%1.%2."/>
      <w:lvlJc w:val="left"/>
      <w:pPr>
        <w:ind w:left="1815" w:hanging="405"/>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830"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30" w:hanging="1440"/>
      </w:pPr>
      <w:rPr>
        <w:rFonts w:hint="default"/>
      </w:rPr>
    </w:lvl>
    <w:lvl w:ilvl="8">
      <w:start w:val="1"/>
      <w:numFmt w:val="decimal"/>
      <w:isLgl/>
      <w:lvlText w:val="%1.%2.%3.%4.%5.%6.%7.%8.%9."/>
      <w:lvlJc w:val="left"/>
      <w:pPr>
        <w:ind w:left="8670" w:hanging="1800"/>
      </w:pPr>
      <w:rPr>
        <w:rFonts w:hint="default"/>
      </w:rPr>
    </w:lvl>
  </w:abstractNum>
  <w:abstractNum w:abstractNumId="34" w15:restartNumberingAfterBreak="0">
    <w:nsid w:val="4E47373E"/>
    <w:multiLevelType w:val="hybridMultilevel"/>
    <w:tmpl w:val="96ACBB56"/>
    <w:lvl w:ilvl="0" w:tplc="709A5782">
      <w:start w:val="1"/>
      <w:numFmt w:val="decimal"/>
      <w:pStyle w:val="Style2"/>
      <w:lvlText w:val="B.%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729F5"/>
    <w:multiLevelType w:val="hybridMultilevel"/>
    <w:tmpl w:val="C032CC1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54B44444"/>
    <w:multiLevelType w:val="hybridMultilevel"/>
    <w:tmpl w:val="363C2D36"/>
    <w:lvl w:ilvl="0" w:tplc="5ACCDDD8">
      <w:start w:val="1"/>
      <w:numFmt w:val="bullet"/>
      <w:lvlText w:val="­"/>
      <w:lvlJc w:val="left"/>
      <w:pPr>
        <w:ind w:left="786" w:hanging="360"/>
      </w:pPr>
      <w:rPr>
        <w:rFonts w:ascii="Calibri" w:hAnsi="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7" w15:restartNumberingAfterBreak="0">
    <w:nsid w:val="54C96231"/>
    <w:multiLevelType w:val="hybridMultilevel"/>
    <w:tmpl w:val="9F5C338E"/>
    <w:lvl w:ilvl="0" w:tplc="3E546EB0">
      <w:start w:val="1"/>
      <w:numFmt w:val="decimal"/>
      <w:lvlText w:val="%1)"/>
      <w:lvlJc w:val="left"/>
      <w:pPr>
        <w:ind w:left="2535" w:hanging="360"/>
      </w:pPr>
      <w:rPr>
        <w:color w:val="002060"/>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38" w15:restartNumberingAfterBreak="0">
    <w:nsid w:val="54CB398B"/>
    <w:multiLevelType w:val="hybridMultilevel"/>
    <w:tmpl w:val="8B3AC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4D06F0F"/>
    <w:multiLevelType w:val="hybridMultilevel"/>
    <w:tmpl w:val="E85EEC3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0" w15:restartNumberingAfterBreak="0">
    <w:nsid w:val="55642FE9"/>
    <w:multiLevelType w:val="hybridMultilevel"/>
    <w:tmpl w:val="57DAB796"/>
    <w:lvl w:ilvl="0" w:tplc="D46A91FE">
      <w:start w:val="2"/>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93E71B8"/>
    <w:multiLevelType w:val="hybridMultilevel"/>
    <w:tmpl w:val="25905D0E"/>
    <w:lvl w:ilvl="0" w:tplc="9A4829C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5B92380E"/>
    <w:multiLevelType w:val="hybridMultilevel"/>
    <w:tmpl w:val="8374870E"/>
    <w:lvl w:ilvl="0" w:tplc="E0CA6818">
      <w:start w:val="1"/>
      <w:numFmt w:val="decimal"/>
      <w:pStyle w:val="Style1"/>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30212A"/>
    <w:multiLevelType w:val="hybridMultilevel"/>
    <w:tmpl w:val="63121418"/>
    <w:lvl w:ilvl="0" w:tplc="0C0A0011">
      <w:start w:val="1"/>
      <w:numFmt w:val="decimal"/>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4" w15:restartNumberingAfterBreak="0">
    <w:nsid w:val="660E0517"/>
    <w:multiLevelType w:val="hybridMultilevel"/>
    <w:tmpl w:val="BB60CAD0"/>
    <w:lvl w:ilvl="0" w:tplc="22F6904E">
      <w:start w:val="1"/>
      <w:numFmt w:val="decimal"/>
      <w:lvlText w:val="%1)"/>
      <w:lvlJc w:val="left"/>
      <w:pPr>
        <w:ind w:left="1440" w:hanging="360"/>
      </w:pPr>
      <w:rPr>
        <w:color w:val="193C6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8142622"/>
    <w:multiLevelType w:val="hybridMultilevel"/>
    <w:tmpl w:val="C79AF622"/>
    <w:lvl w:ilvl="0" w:tplc="0B60DDAE">
      <w:start w:val="1"/>
      <w:numFmt w:val="bullet"/>
      <w:lvlText w:val="–"/>
      <w:lvlJc w:val="left"/>
      <w:pPr>
        <w:ind w:left="720" w:hanging="360"/>
      </w:pPr>
      <w:rPr>
        <w:rFonts w:ascii="Gill Sans MT" w:hAnsi="Gill Sans MT" w:hint="default"/>
        <w:color w:val="193C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2D5AA7"/>
    <w:multiLevelType w:val="hybridMultilevel"/>
    <w:tmpl w:val="FA867BFE"/>
    <w:lvl w:ilvl="0" w:tplc="A086AD88">
      <w:start w:val="1"/>
      <w:numFmt w:val="decimal"/>
      <w:lvlText w:val="B.%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7F4E82"/>
    <w:multiLevelType w:val="hybridMultilevel"/>
    <w:tmpl w:val="73FAB424"/>
    <w:lvl w:ilvl="0" w:tplc="7FB027AC">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6F7C4065"/>
    <w:multiLevelType w:val="hybridMultilevel"/>
    <w:tmpl w:val="9F5C338E"/>
    <w:lvl w:ilvl="0" w:tplc="3E546EB0">
      <w:start w:val="1"/>
      <w:numFmt w:val="decimal"/>
      <w:lvlText w:val="%1)"/>
      <w:lvlJc w:val="left"/>
      <w:pPr>
        <w:ind w:left="2535" w:hanging="360"/>
      </w:pPr>
      <w:rPr>
        <w:color w:val="002060"/>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9" w15:restartNumberingAfterBreak="0">
    <w:nsid w:val="726D0CBD"/>
    <w:multiLevelType w:val="hybridMultilevel"/>
    <w:tmpl w:val="8B7A4722"/>
    <w:lvl w:ilvl="0" w:tplc="7782113E">
      <w:start w:val="1"/>
      <w:numFmt w:val="decimal"/>
      <w:pStyle w:val="Style3"/>
      <w:lvlText w:val="C.%1."/>
      <w:lvlJc w:val="left"/>
      <w:pPr>
        <w:ind w:left="720" w:hanging="360"/>
      </w:pPr>
      <w:rPr>
        <w:rFonts w:ascii="Verdana" w:hAnsi="Verdana" w:hint="default"/>
        <w:color w:val="193C67"/>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B31BA0"/>
    <w:multiLevelType w:val="hybridMultilevel"/>
    <w:tmpl w:val="0290BA40"/>
    <w:lvl w:ilvl="0" w:tplc="DAA0AF66">
      <w:start w:val="1"/>
      <w:numFmt w:val="decimal"/>
      <w:lvlText w:val="%1)"/>
      <w:lvlJc w:val="left"/>
      <w:pPr>
        <w:ind w:left="720" w:hanging="360"/>
      </w:pPr>
      <w:rPr>
        <w:rFonts w:ascii="Verdana" w:eastAsiaTheme="minorEastAsia"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1E3316"/>
    <w:multiLevelType w:val="hybridMultilevel"/>
    <w:tmpl w:val="3E16204C"/>
    <w:lvl w:ilvl="0" w:tplc="5ACCDDD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9C24864"/>
    <w:multiLevelType w:val="hybridMultilevel"/>
    <w:tmpl w:val="9BF6D994"/>
    <w:lvl w:ilvl="0" w:tplc="034A98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AC23C7B"/>
    <w:multiLevelType w:val="hybridMultilevel"/>
    <w:tmpl w:val="FF46DA70"/>
    <w:lvl w:ilvl="0" w:tplc="FAB4729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CDC47D7"/>
    <w:multiLevelType w:val="hybridMultilevel"/>
    <w:tmpl w:val="76EA6C98"/>
    <w:lvl w:ilvl="0" w:tplc="C93474FC">
      <w:start w:val="1"/>
      <w:numFmt w:val="bullet"/>
      <w:lvlText w:val="–"/>
      <w:lvlJc w:val="left"/>
      <w:pPr>
        <w:ind w:left="720" w:hanging="360"/>
      </w:pPr>
      <w:rPr>
        <w:rFonts w:ascii="Gill Sans MT" w:hAnsi="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374A24"/>
    <w:multiLevelType w:val="hybridMultilevel"/>
    <w:tmpl w:val="17C68214"/>
    <w:lvl w:ilvl="0" w:tplc="C93474FC">
      <w:start w:val="1"/>
      <w:numFmt w:val="bullet"/>
      <w:lvlText w:val="–"/>
      <w:lvlJc w:val="left"/>
      <w:pPr>
        <w:ind w:left="720" w:hanging="360"/>
      </w:pPr>
      <w:rPr>
        <w:rFonts w:ascii="Gill Sans MT" w:hAnsi="Gill Sans MT" w:hint="default"/>
        <w:color w:val="193C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948126">
    <w:abstractNumId w:val="50"/>
  </w:num>
  <w:num w:numId="2" w16cid:durableId="1268343864">
    <w:abstractNumId w:val="33"/>
  </w:num>
  <w:num w:numId="3" w16cid:durableId="1782531067">
    <w:abstractNumId w:val="19"/>
  </w:num>
  <w:num w:numId="4" w16cid:durableId="657612422">
    <w:abstractNumId w:val="9"/>
  </w:num>
  <w:num w:numId="5" w16cid:durableId="1281914119">
    <w:abstractNumId w:val="44"/>
  </w:num>
  <w:num w:numId="6" w16cid:durableId="1709795612">
    <w:abstractNumId w:val="37"/>
  </w:num>
  <w:num w:numId="7" w16cid:durableId="1138837345">
    <w:abstractNumId w:val="26"/>
  </w:num>
  <w:num w:numId="8" w16cid:durableId="66270396">
    <w:abstractNumId w:val="28"/>
  </w:num>
  <w:num w:numId="9" w16cid:durableId="1872180524">
    <w:abstractNumId w:val="6"/>
  </w:num>
  <w:num w:numId="10" w16cid:durableId="545333201">
    <w:abstractNumId w:val="54"/>
  </w:num>
  <w:num w:numId="11" w16cid:durableId="1082065945">
    <w:abstractNumId w:val="55"/>
  </w:num>
  <w:num w:numId="12" w16cid:durableId="1235890744">
    <w:abstractNumId w:val="29"/>
  </w:num>
  <w:num w:numId="13" w16cid:durableId="790326646">
    <w:abstractNumId w:val="45"/>
  </w:num>
  <w:num w:numId="14" w16cid:durableId="766072165">
    <w:abstractNumId w:val="34"/>
  </w:num>
  <w:num w:numId="15" w16cid:durableId="2135755209">
    <w:abstractNumId w:val="43"/>
  </w:num>
  <w:num w:numId="16" w16cid:durableId="855382419">
    <w:abstractNumId w:val="21"/>
  </w:num>
  <w:num w:numId="17" w16cid:durableId="1671642449">
    <w:abstractNumId w:val="16"/>
  </w:num>
  <w:num w:numId="18" w16cid:durableId="1359165784">
    <w:abstractNumId w:val="48"/>
  </w:num>
  <w:num w:numId="19" w16cid:durableId="774835467">
    <w:abstractNumId w:val="14"/>
  </w:num>
  <w:num w:numId="20" w16cid:durableId="1802141275">
    <w:abstractNumId w:val="3"/>
  </w:num>
  <w:num w:numId="21" w16cid:durableId="1216817827">
    <w:abstractNumId w:val="34"/>
  </w:num>
  <w:num w:numId="22" w16cid:durableId="1110903056">
    <w:abstractNumId w:val="41"/>
  </w:num>
  <w:num w:numId="23" w16cid:durableId="933324953">
    <w:abstractNumId w:val="10"/>
  </w:num>
  <w:num w:numId="24" w16cid:durableId="463932713">
    <w:abstractNumId w:val="52"/>
  </w:num>
  <w:num w:numId="25" w16cid:durableId="1203713581">
    <w:abstractNumId w:val="10"/>
  </w:num>
  <w:num w:numId="26" w16cid:durableId="305934282">
    <w:abstractNumId w:val="2"/>
  </w:num>
  <w:num w:numId="27" w16cid:durableId="594754670">
    <w:abstractNumId w:val="1"/>
  </w:num>
  <w:num w:numId="28" w16cid:durableId="859011454">
    <w:abstractNumId w:val="12"/>
  </w:num>
  <w:num w:numId="29" w16cid:durableId="460735600">
    <w:abstractNumId w:val="20"/>
  </w:num>
  <w:num w:numId="30" w16cid:durableId="697049689">
    <w:abstractNumId w:val="27"/>
  </w:num>
  <w:num w:numId="31" w16cid:durableId="962425924">
    <w:abstractNumId w:val="25"/>
  </w:num>
  <w:num w:numId="32" w16cid:durableId="679354170">
    <w:abstractNumId w:val="31"/>
  </w:num>
  <w:num w:numId="33" w16cid:durableId="1284968065">
    <w:abstractNumId w:val="18"/>
  </w:num>
  <w:num w:numId="34" w16cid:durableId="1441028640">
    <w:abstractNumId w:val="40"/>
  </w:num>
  <w:num w:numId="35" w16cid:durableId="1176267427">
    <w:abstractNumId w:val="30"/>
  </w:num>
  <w:num w:numId="36" w16cid:durableId="849946710">
    <w:abstractNumId w:val="32"/>
  </w:num>
  <w:num w:numId="37" w16cid:durableId="591664234">
    <w:abstractNumId w:val="23"/>
  </w:num>
  <w:num w:numId="38" w16cid:durableId="1251740911">
    <w:abstractNumId w:val="36"/>
  </w:num>
  <w:num w:numId="39" w16cid:durableId="1355570450">
    <w:abstractNumId w:val="22"/>
  </w:num>
  <w:num w:numId="40" w16cid:durableId="1427188378">
    <w:abstractNumId w:val="47"/>
  </w:num>
  <w:num w:numId="41" w16cid:durableId="309526884">
    <w:abstractNumId w:val="15"/>
  </w:num>
  <w:num w:numId="42" w16cid:durableId="351342544">
    <w:abstractNumId w:val="51"/>
  </w:num>
  <w:num w:numId="43" w16cid:durableId="1434128261">
    <w:abstractNumId w:val="24"/>
  </w:num>
  <w:num w:numId="44" w16cid:durableId="353964728">
    <w:abstractNumId w:val="8"/>
  </w:num>
  <w:num w:numId="45" w16cid:durableId="882786087">
    <w:abstractNumId w:val="13"/>
  </w:num>
  <w:num w:numId="46" w16cid:durableId="1863934951">
    <w:abstractNumId w:val="0"/>
  </w:num>
  <w:num w:numId="47" w16cid:durableId="1390038561">
    <w:abstractNumId w:val="49"/>
  </w:num>
  <w:num w:numId="48" w16cid:durableId="119347047">
    <w:abstractNumId w:val="42"/>
  </w:num>
  <w:num w:numId="49" w16cid:durableId="153107061">
    <w:abstractNumId w:val="35"/>
  </w:num>
  <w:num w:numId="50" w16cid:durableId="1421371478">
    <w:abstractNumId w:val="7"/>
  </w:num>
  <w:num w:numId="51" w16cid:durableId="108358310">
    <w:abstractNumId w:val="11"/>
  </w:num>
  <w:num w:numId="52" w16cid:durableId="943269339">
    <w:abstractNumId w:val="46"/>
  </w:num>
  <w:num w:numId="53" w16cid:durableId="104807560">
    <w:abstractNumId w:val="53"/>
  </w:num>
  <w:num w:numId="54" w16cid:durableId="652640033">
    <w:abstractNumId w:val="38"/>
  </w:num>
  <w:num w:numId="55" w16cid:durableId="1727757918">
    <w:abstractNumId w:val="5"/>
  </w:num>
  <w:num w:numId="56" w16cid:durableId="1035273693">
    <w:abstractNumId w:val="17"/>
  </w:num>
  <w:num w:numId="57" w16cid:durableId="489172629">
    <w:abstractNumId w:val="39"/>
  </w:num>
  <w:num w:numId="58" w16cid:durableId="380249070">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AEUkoG86d0akgggPMMvRCDkEp3Yb4ifhACvh4b1L1KvJH8ahvHLC0KEZoJxPcCflGCIQsiErCc/2wHTbDb3TMA==" w:salt="0OlO/XmqnKUYZEmCw25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33"/>
    <w:rsid w:val="00000B23"/>
    <w:rsid w:val="000051A3"/>
    <w:rsid w:val="00006632"/>
    <w:rsid w:val="000069FE"/>
    <w:rsid w:val="00006A48"/>
    <w:rsid w:val="0000707B"/>
    <w:rsid w:val="0001041D"/>
    <w:rsid w:val="000137E9"/>
    <w:rsid w:val="000145FE"/>
    <w:rsid w:val="0001583A"/>
    <w:rsid w:val="00015BEF"/>
    <w:rsid w:val="00017358"/>
    <w:rsid w:val="000235FA"/>
    <w:rsid w:val="00024DC7"/>
    <w:rsid w:val="00025092"/>
    <w:rsid w:val="000261ED"/>
    <w:rsid w:val="000277AF"/>
    <w:rsid w:val="0003136F"/>
    <w:rsid w:val="000362F0"/>
    <w:rsid w:val="00037205"/>
    <w:rsid w:val="000429CF"/>
    <w:rsid w:val="00044084"/>
    <w:rsid w:val="00045857"/>
    <w:rsid w:val="00045CB9"/>
    <w:rsid w:val="0004797D"/>
    <w:rsid w:val="00050531"/>
    <w:rsid w:val="00050EC1"/>
    <w:rsid w:val="00050EF1"/>
    <w:rsid w:val="00051A76"/>
    <w:rsid w:val="00052365"/>
    <w:rsid w:val="000601C9"/>
    <w:rsid w:val="00060704"/>
    <w:rsid w:val="00063375"/>
    <w:rsid w:val="00064701"/>
    <w:rsid w:val="00065031"/>
    <w:rsid w:val="00065792"/>
    <w:rsid w:val="00065B29"/>
    <w:rsid w:val="00065C0F"/>
    <w:rsid w:val="00067449"/>
    <w:rsid w:val="00067CBD"/>
    <w:rsid w:val="000700AA"/>
    <w:rsid w:val="00070FF2"/>
    <w:rsid w:val="000743CA"/>
    <w:rsid w:val="00074B34"/>
    <w:rsid w:val="0007502E"/>
    <w:rsid w:val="00076E20"/>
    <w:rsid w:val="00081561"/>
    <w:rsid w:val="00083479"/>
    <w:rsid w:val="0008382D"/>
    <w:rsid w:val="00084798"/>
    <w:rsid w:val="00084FD2"/>
    <w:rsid w:val="000859F0"/>
    <w:rsid w:val="00086626"/>
    <w:rsid w:val="00087C0A"/>
    <w:rsid w:val="00091B11"/>
    <w:rsid w:val="00092489"/>
    <w:rsid w:val="00092E34"/>
    <w:rsid w:val="0009369E"/>
    <w:rsid w:val="00093B86"/>
    <w:rsid w:val="00095079"/>
    <w:rsid w:val="000951BA"/>
    <w:rsid w:val="000976DD"/>
    <w:rsid w:val="000A0D10"/>
    <w:rsid w:val="000A11A1"/>
    <w:rsid w:val="000A18FE"/>
    <w:rsid w:val="000A25DB"/>
    <w:rsid w:val="000A2E74"/>
    <w:rsid w:val="000A472F"/>
    <w:rsid w:val="000A5841"/>
    <w:rsid w:val="000A6988"/>
    <w:rsid w:val="000A6C34"/>
    <w:rsid w:val="000A7007"/>
    <w:rsid w:val="000B1F5A"/>
    <w:rsid w:val="000B3AE1"/>
    <w:rsid w:val="000B3E39"/>
    <w:rsid w:val="000B53AF"/>
    <w:rsid w:val="000C43FD"/>
    <w:rsid w:val="000C5199"/>
    <w:rsid w:val="000C6BA2"/>
    <w:rsid w:val="000D0013"/>
    <w:rsid w:val="000D02B4"/>
    <w:rsid w:val="000D0852"/>
    <w:rsid w:val="000D2DCA"/>
    <w:rsid w:val="000D2F7A"/>
    <w:rsid w:val="000D5985"/>
    <w:rsid w:val="000D5E08"/>
    <w:rsid w:val="000D6AFA"/>
    <w:rsid w:val="000D7B0C"/>
    <w:rsid w:val="000D7C59"/>
    <w:rsid w:val="000E0C4B"/>
    <w:rsid w:val="000E3463"/>
    <w:rsid w:val="000E44B8"/>
    <w:rsid w:val="000E4AFD"/>
    <w:rsid w:val="000E622F"/>
    <w:rsid w:val="000E791D"/>
    <w:rsid w:val="000F009B"/>
    <w:rsid w:val="000F0E3B"/>
    <w:rsid w:val="000F1A7B"/>
    <w:rsid w:val="000F3116"/>
    <w:rsid w:val="000F41FD"/>
    <w:rsid w:val="000F57BE"/>
    <w:rsid w:val="000F7DC6"/>
    <w:rsid w:val="00101C6A"/>
    <w:rsid w:val="00103387"/>
    <w:rsid w:val="00103E3F"/>
    <w:rsid w:val="001052B7"/>
    <w:rsid w:val="00106977"/>
    <w:rsid w:val="00110D5C"/>
    <w:rsid w:val="00112939"/>
    <w:rsid w:val="001132FC"/>
    <w:rsid w:val="0011422A"/>
    <w:rsid w:val="00114687"/>
    <w:rsid w:val="00116AAA"/>
    <w:rsid w:val="00120B23"/>
    <w:rsid w:val="0012128F"/>
    <w:rsid w:val="00122FD6"/>
    <w:rsid w:val="0012636F"/>
    <w:rsid w:val="00130F1E"/>
    <w:rsid w:val="00131BA3"/>
    <w:rsid w:val="001333BF"/>
    <w:rsid w:val="0013417F"/>
    <w:rsid w:val="00135413"/>
    <w:rsid w:val="00135853"/>
    <w:rsid w:val="00136C91"/>
    <w:rsid w:val="0014095B"/>
    <w:rsid w:val="00142628"/>
    <w:rsid w:val="00144B24"/>
    <w:rsid w:val="00145CDB"/>
    <w:rsid w:val="00147277"/>
    <w:rsid w:val="00151CF5"/>
    <w:rsid w:val="001532D3"/>
    <w:rsid w:val="0015339B"/>
    <w:rsid w:val="00153A7D"/>
    <w:rsid w:val="0015439B"/>
    <w:rsid w:val="00156FE3"/>
    <w:rsid w:val="00157647"/>
    <w:rsid w:val="0016036B"/>
    <w:rsid w:val="00160858"/>
    <w:rsid w:val="0016296B"/>
    <w:rsid w:val="00162F29"/>
    <w:rsid w:val="001652A9"/>
    <w:rsid w:val="001656C1"/>
    <w:rsid w:val="00170986"/>
    <w:rsid w:val="0017487A"/>
    <w:rsid w:val="001764B3"/>
    <w:rsid w:val="001772FA"/>
    <w:rsid w:val="00177657"/>
    <w:rsid w:val="00181412"/>
    <w:rsid w:val="00181A67"/>
    <w:rsid w:val="00182920"/>
    <w:rsid w:val="00183A0B"/>
    <w:rsid w:val="00185CE2"/>
    <w:rsid w:val="00185FF1"/>
    <w:rsid w:val="00186F51"/>
    <w:rsid w:val="00187289"/>
    <w:rsid w:val="001930DA"/>
    <w:rsid w:val="001950ED"/>
    <w:rsid w:val="001952DC"/>
    <w:rsid w:val="00195664"/>
    <w:rsid w:val="00197780"/>
    <w:rsid w:val="001A04AD"/>
    <w:rsid w:val="001A0F2B"/>
    <w:rsid w:val="001A163D"/>
    <w:rsid w:val="001A1FC8"/>
    <w:rsid w:val="001A4A8E"/>
    <w:rsid w:val="001A5D5E"/>
    <w:rsid w:val="001A6926"/>
    <w:rsid w:val="001B4195"/>
    <w:rsid w:val="001B4E2B"/>
    <w:rsid w:val="001B6BBF"/>
    <w:rsid w:val="001C1211"/>
    <w:rsid w:val="001C1D1C"/>
    <w:rsid w:val="001C2497"/>
    <w:rsid w:val="001C2646"/>
    <w:rsid w:val="001C3AAC"/>
    <w:rsid w:val="001C4B55"/>
    <w:rsid w:val="001C4FD2"/>
    <w:rsid w:val="001C60DF"/>
    <w:rsid w:val="001C659F"/>
    <w:rsid w:val="001D14B1"/>
    <w:rsid w:val="001E1749"/>
    <w:rsid w:val="001E22E6"/>
    <w:rsid w:val="001E39D8"/>
    <w:rsid w:val="001E51FB"/>
    <w:rsid w:val="001E55D3"/>
    <w:rsid w:val="001E5EDA"/>
    <w:rsid w:val="001E61EA"/>
    <w:rsid w:val="001E63B4"/>
    <w:rsid w:val="001E6B1D"/>
    <w:rsid w:val="001F1667"/>
    <w:rsid w:val="001F2913"/>
    <w:rsid w:val="001F578F"/>
    <w:rsid w:val="00201FA9"/>
    <w:rsid w:val="00203444"/>
    <w:rsid w:val="002036FF"/>
    <w:rsid w:val="00204089"/>
    <w:rsid w:val="0020435D"/>
    <w:rsid w:val="00204778"/>
    <w:rsid w:val="0020770E"/>
    <w:rsid w:val="00211C0E"/>
    <w:rsid w:val="00212C21"/>
    <w:rsid w:val="002156A4"/>
    <w:rsid w:val="00216380"/>
    <w:rsid w:val="002164D8"/>
    <w:rsid w:val="00217092"/>
    <w:rsid w:val="00217FEE"/>
    <w:rsid w:val="00220543"/>
    <w:rsid w:val="00223CBD"/>
    <w:rsid w:val="00233CA5"/>
    <w:rsid w:val="002345A6"/>
    <w:rsid w:val="0023497F"/>
    <w:rsid w:val="00236A88"/>
    <w:rsid w:val="00237958"/>
    <w:rsid w:val="00241831"/>
    <w:rsid w:val="0024319D"/>
    <w:rsid w:val="002500F1"/>
    <w:rsid w:val="00252660"/>
    <w:rsid w:val="00253F4E"/>
    <w:rsid w:val="0025607E"/>
    <w:rsid w:val="00256965"/>
    <w:rsid w:val="0026288D"/>
    <w:rsid w:val="00264014"/>
    <w:rsid w:val="002643DD"/>
    <w:rsid w:val="00265AA4"/>
    <w:rsid w:val="0026712D"/>
    <w:rsid w:val="002702E0"/>
    <w:rsid w:val="00271F25"/>
    <w:rsid w:val="00272207"/>
    <w:rsid w:val="00276FB4"/>
    <w:rsid w:val="00277EBE"/>
    <w:rsid w:val="00283954"/>
    <w:rsid w:val="0028443B"/>
    <w:rsid w:val="00284D88"/>
    <w:rsid w:val="00284F1B"/>
    <w:rsid w:val="00285C1A"/>
    <w:rsid w:val="002873F6"/>
    <w:rsid w:val="00290FB1"/>
    <w:rsid w:val="002924CC"/>
    <w:rsid w:val="00292979"/>
    <w:rsid w:val="002938DA"/>
    <w:rsid w:val="00294661"/>
    <w:rsid w:val="00295750"/>
    <w:rsid w:val="002A01F0"/>
    <w:rsid w:val="002A1D77"/>
    <w:rsid w:val="002A2981"/>
    <w:rsid w:val="002A345D"/>
    <w:rsid w:val="002A3A55"/>
    <w:rsid w:val="002A6699"/>
    <w:rsid w:val="002A69C1"/>
    <w:rsid w:val="002A75FF"/>
    <w:rsid w:val="002A7C3B"/>
    <w:rsid w:val="002B124D"/>
    <w:rsid w:val="002B2836"/>
    <w:rsid w:val="002B419D"/>
    <w:rsid w:val="002B5B46"/>
    <w:rsid w:val="002B704C"/>
    <w:rsid w:val="002C3BEE"/>
    <w:rsid w:val="002C43AA"/>
    <w:rsid w:val="002C46E6"/>
    <w:rsid w:val="002C5B58"/>
    <w:rsid w:val="002C5B99"/>
    <w:rsid w:val="002C5E98"/>
    <w:rsid w:val="002D1038"/>
    <w:rsid w:val="002D2B44"/>
    <w:rsid w:val="002D2F22"/>
    <w:rsid w:val="002D3415"/>
    <w:rsid w:val="002D640E"/>
    <w:rsid w:val="002D72D6"/>
    <w:rsid w:val="002E0E5D"/>
    <w:rsid w:val="002E1D07"/>
    <w:rsid w:val="002E30FC"/>
    <w:rsid w:val="002E48C0"/>
    <w:rsid w:val="002E5CB4"/>
    <w:rsid w:val="002E7820"/>
    <w:rsid w:val="002F1EE5"/>
    <w:rsid w:val="002F447E"/>
    <w:rsid w:val="002F4DBC"/>
    <w:rsid w:val="002F6A2A"/>
    <w:rsid w:val="002F6BF4"/>
    <w:rsid w:val="0030114E"/>
    <w:rsid w:val="00302223"/>
    <w:rsid w:val="00307A3D"/>
    <w:rsid w:val="003133C2"/>
    <w:rsid w:val="0031589D"/>
    <w:rsid w:val="0032119C"/>
    <w:rsid w:val="00323724"/>
    <w:rsid w:val="00323D0C"/>
    <w:rsid w:val="003308FC"/>
    <w:rsid w:val="003317BE"/>
    <w:rsid w:val="00331B6E"/>
    <w:rsid w:val="00331D9A"/>
    <w:rsid w:val="00331E6F"/>
    <w:rsid w:val="003335FD"/>
    <w:rsid w:val="00333914"/>
    <w:rsid w:val="0033412F"/>
    <w:rsid w:val="0033600A"/>
    <w:rsid w:val="00340DEA"/>
    <w:rsid w:val="00341408"/>
    <w:rsid w:val="003424CA"/>
    <w:rsid w:val="003424CF"/>
    <w:rsid w:val="00342848"/>
    <w:rsid w:val="00343D58"/>
    <w:rsid w:val="00344363"/>
    <w:rsid w:val="00346BD7"/>
    <w:rsid w:val="003502F1"/>
    <w:rsid w:val="0036191A"/>
    <w:rsid w:val="003623C1"/>
    <w:rsid w:val="00363E3E"/>
    <w:rsid w:val="0036444F"/>
    <w:rsid w:val="00364576"/>
    <w:rsid w:val="00365DE0"/>
    <w:rsid w:val="00366798"/>
    <w:rsid w:val="003668DB"/>
    <w:rsid w:val="00366B75"/>
    <w:rsid w:val="00366EFC"/>
    <w:rsid w:val="0037037C"/>
    <w:rsid w:val="003719CD"/>
    <w:rsid w:val="0037288E"/>
    <w:rsid w:val="00372D5F"/>
    <w:rsid w:val="003732F8"/>
    <w:rsid w:val="00373A16"/>
    <w:rsid w:val="00373BE5"/>
    <w:rsid w:val="0037607B"/>
    <w:rsid w:val="003765F5"/>
    <w:rsid w:val="003800D3"/>
    <w:rsid w:val="00382F5C"/>
    <w:rsid w:val="00383C74"/>
    <w:rsid w:val="00384233"/>
    <w:rsid w:val="00384D2B"/>
    <w:rsid w:val="00385617"/>
    <w:rsid w:val="00385C9F"/>
    <w:rsid w:val="003865D6"/>
    <w:rsid w:val="00387CD7"/>
    <w:rsid w:val="0039012E"/>
    <w:rsid w:val="00390CEC"/>
    <w:rsid w:val="00391179"/>
    <w:rsid w:val="0039176B"/>
    <w:rsid w:val="00391B66"/>
    <w:rsid w:val="00392DE8"/>
    <w:rsid w:val="00395B66"/>
    <w:rsid w:val="00395D30"/>
    <w:rsid w:val="00396B58"/>
    <w:rsid w:val="003A15C0"/>
    <w:rsid w:val="003A5DF0"/>
    <w:rsid w:val="003A779C"/>
    <w:rsid w:val="003B0261"/>
    <w:rsid w:val="003B06D3"/>
    <w:rsid w:val="003B3B83"/>
    <w:rsid w:val="003B538E"/>
    <w:rsid w:val="003B550B"/>
    <w:rsid w:val="003B67AD"/>
    <w:rsid w:val="003B68AA"/>
    <w:rsid w:val="003B6F8C"/>
    <w:rsid w:val="003B7AD2"/>
    <w:rsid w:val="003C1FA1"/>
    <w:rsid w:val="003C2E49"/>
    <w:rsid w:val="003C3AB0"/>
    <w:rsid w:val="003C4A7A"/>
    <w:rsid w:val="003C6A31"/>
    <w:rsid w:val="003C7BD0"/>
    <w:rsid w:val="003D0099"/>
    <w:rsid w:val="003D059F"/>
    <w:rsid w:val="003D23B7"/>
    <w:rsid w:val="003D3CD3"/>
    <w:rsid w:val="003D4C72"/>
    <w:rsid w:val="003D53E7"/>
    <w:rsid w:val="003D5F8B"/>
    <w:rsid w:val="003E257F"/>
    <w:rsid w:val="003E2CC0"/>
    <w:rsid w:val="003E3A6C"/>
    <w:rsid w:val="003E4553"/>
    <w:rsid w:val="003E52D0"/>
    <w:rsid w:val="003E58D9"/>
    <w:rsid w:val="003E5C20"/>
    <w:rsid w:val="003E5F27"/>
    <w:rsid w:val="003F3954"/>
    <w:rsid w:val="003F4F7F"/>
    <w:rsid w:val="003F590A"/>
    <w:rsid w:val="003F5E61"/>
    <w:rsid w:val="003F751D"/>
    <w:rsid w:val="003F7A09"/>
    <w:rsid w:val="00402314"/>
    <w:rsid w:val="00402A15"/>
    <w:rsid w:val="00403927"/>
    <w:rsid w:val="0040393F"/>
    <w:rsid w:val="00406683"/>
    <w:rsid w:val="00406DA8"/>
    <w:rsid w:val="004070F6"/>
    <w:rsid w:val="0041122C"/>
    <w:rsid w:val="00411DD4"/>
    <w:rsid w:val="00417AC7"/>
    <w:rsid w:val="0042136A"/>
    <w:rsid w:val="00421D23"/>
    <w:rsid w:val="004221BC"/>
    <w:rsid w:val="004237E0"/>
    <w:rsid w:val="00424AF3"/>
    <w:rsid w:val="004276EA"/>
    <w:rsid w:val="00431A04"/>
    <w:rsid w:val="00432226"/>
    <w:rsid w:val="004346FA"/>
    <w:rsid w:val="00437173"/>
    <w:rsid w:val="00442CD9"/>
    <w:rsid w:val="004431B1"/>
    <w:rsid w:val="00446990"/>
    <w:rsid w:val="004470B5"/>
    <w:rsid w:val="0045119B"/>
    <w:rsid w:val="0045132B"/>
    <w:rsid w:val="00452010"/>
    <w:rsid w:val="00461829"/>
    <w:rsid w:val="00462BB5"/>
    <w:rsid w:val="00463192"/>
    <w:rsid w:val="00463C01"/>
    <w:rsid w:val="00467176"/>
    <w:rsid w:val="00467543"/>
    <w:rsid w:val="00467612"/>
    <w:rsid w:val="00467B0D"/>
    <w:rsid w:val="00470E16"/>
    <w:rsid w:val="00470E72"/>
    <w:rsid w:val="004717B5"/>
    <w:rsid w:val="00472D8D"/>
    <w:rsid w:val="00477029"/>
    <w:rsid w:val="00480B1B"/>
    <w:rsid w:val="00480F81"/>
    <w:rsid w:val="00490A53"/>
    <w:rsid w:val="004952B3"/>
    <w:rsid w:val="00497A96"/>
    <w:rsid w:val="004A05D9"/>
    <w:rsid w:val="004A12D3"/>
    <w:rsid w:val="004A1941"/>
    <w:rsid w:val="004A1CDC"/>
    <w:rsid w:val="004A1E15"/>
    <w:rsid w:val="004A2A78"/>
    <w:rsid w:val="004A412E"/>
    <w:rsid w:val="004A7CD1"/>
    <w:rsid w:val="004B218C"/>
    <w:rsid w:val="004B36D8"/>
    <w:rsid w:val="004B4302"/>
    <w:rsid w:val="004B44B9"/>
    <w:rsid w:val="004B4F6E"/>
    <w:rsid w:val="004B60F0"/>
    <w:rsid w:val="004B72D6"/>
    <w:rsid w:val="004B73B9"/>
    <w:rsid w:val="004C10A3"/>
    <w:rsid w:val="004C1725"/>
    <w:rsid w:val="004C1B4D"/>
    <w:rsid w:val="004C4AF0"/>
    <w:rsid w:val="004C63B0"/>
    <w:rsid w:val="004C7C2A"/>
    <w:rsid w:val="004C7E18"/>
    <w:rsid w:val="004D16CF"/>
    <w:rsid w:val="004D2C64"/>
    <w:rsid w:val="004D43F4"/>
    <w:rsid w:val="004D4EF2"/>
    <w:rsid w:val="004D5AAD"/>
    <w:rsid w:val="004D60F5"/>
    <w:rsid w:val="004D65C2"/>
    <w:rsid w:val="004E11A1"/>
    <w:rsid w:val="004E1EF1"/>
    <w:rsid w:val="004E2101"/>
    <w:rsid w:val="004E218D"/>
    <w:rsid w:val="004E241E"/>
    <w:rsid w:val="004E2F84"/>
    <w:rsid w:val="004E36A7"/>
    <w:rsid w:val="004E5750"/>
    <w:rsid w:val="004E585B"/>
    <w:rsid w:val="004E6124"/>
    <w:rsid w:val="004E7081"/>
    <w:rsid w:val="004E7E71"/>
    <w:rsid w:val="004F0D71"/>
    <w:rsid w:val="004F24DE"/>
    <w:rsid w:val="004F38EE"/>
    <w:rsid w:val="004F4090"/>
    <w:rsid w:val="004F4462"/>
    <w:rsid w:val="004F6844"/>
    <w:rsid w:val="00500D22"/>
    <w:rsid w:val="0050151A"/>
    <w:rsid w:val="00501B84"/>
    <w:rsid w:val="005030E1"/>
    <w:rsid w:val="005032C7"/>
    <w:rsid w:val="00505A46"/>
    <w:rsid w:val="0050691F"/>
    <w:rsid w:val="00510C33"/>
    <w:rsid w:val="00511745"/>
    <w:rsid w:val="0051396D"/>
    <w:rsid w:val="0051397F"/>
    <w:rsid w:val="00516433"/>
    <w:rsid w:val="00522369"/>
    <w:rsid w:val="005232D3"/>
    <w:rsid w:val="005266EF"/>
    <w:rsid w:val="00526A20"/>
    <w:rsid w:val="0052706F"/>
    <w:rsid w:val="00527EC2"/>
    <w:rsid w:val="00530DBE"/>
    <w:rsid w:val="00531931"/>
    <w:rsid w:val="00532D31"/>
    <w:rsid w:val="005429D0"/>
    <w:rsid w:val="00543AE5"/>
    <w:rsid w:val="00546A77"/>
    <w:rsid w:val="00546EA7"/>
    <w:rsid w:val="00550056"/>
    <w:rsid w:val="00550D4B"/>
    <w:rsid w:val="005522B4"/>
    <w:rsid w:val="00554182"/>
    <w:rsid w:val="00554B93"/>
    <w:rsid w:val="00555425"/>
    <w:rsid w:val="0055583C"/>
    <w:rsid w:val="00556E63"/>
    <w:rsid w:val="005575BB"/>
    <w:rsid w:val="00561494"/>
    <w:rsid w:val="005652F9"/>
    <w:rsid w:val="005659D1"/>
    <w:rsid w:val="0056728B"/>
    <w:rsid w:val="0056730E"/>
    <w:rsid w:val="0057205C"/>
    <w:rsid w:val="005751DC"/>
    <w:rsid w:val="00575B94"/>
    <w:rsid w:val="00577E77"/>
    <w:rsid w:val="005815EF"/>
    <w:rsid w:val="00583D50"/>
    <w:rsid w:val="00586716"/>
    <w:rsid w:val="005874E8"/>
    <w:rsid w:val="00587E4E"/>
    <w:rsid w:val="0059124D"/>
    <w:rsid w:val="005958AA"/>
    <w:rsid w:val="005A155D"/>
    <w:rsid w:val="005A1656"/>
    <w:rsid w:val="005A54DD"/>
    <w:rsid w:val="005B09A1"/>
    <w:rsid w:val="005B1108"/>
    <w:rsid w:val="005B1232"/>
    <w:rsid w:val="005B1344"/>
    <w:rsid w:val="005B20A3"/>
    <w:rsid w:val="005B2678"/>
    <w:rsid w:val="005B2A2C"/>
    <w:rsid w:val="005B3900"/>
    <w:rsid w:val="005B4654"/>
    <w:rsid w:val="005B694C"/>
    <w:rsid w:val="005B7E11"/>
    <w:rsid w:val="005B7E9C"/>
    <w:rsid w:val="005C1118"/>
    <w:rsid w:val="005C1327"/>
    <w:rsid w:val="005C34D9"/>
    <w:rsid w:val="005C3606"/>
    <w:rsid w:val="005C41F9"/>
    <w:rsid w:val="005C50C2"/>
    <w:rsid w:val="005C5A2F"/>
    <w:rsid w:val="005C639E"/>
    <w:rsid w:val="005C66A4"/>
    <w:rsid w:val="005C6A70"/>
    <w:rsid w:val="005C7FBC"/>
    <w:rsid w:val="005D0359"/>
    <w:rsid w:val="005D098C"/>
    <w:rsid w:val="005D162A"/>
    <w:rsid w:val="005D1E92"/>
    <w:rsid w:val="005D357A"/>
    <w:rsid w:val="005D3B15"/>
    <w:rsid w:val="005E0345"/>
    <w:rsid w:val="005E0C06"/>
    <w:rsid w:val="005E0D30"/>
    <w:rsid w:val="005E62CA"/>
    <w:rsid w:val="005E791A"/>
    <w:rsid w:val="005E797F"/>
    <w:rsid w:val="005F071F"/>
    <w:rsid w:val="005F0FCE"/>
    <w:rsid w:val="005F105B"/>
    <w:rsid w:val="005F3DE7"/>
    <w:rsid w:val="00600750"/>
    <w:rsid w:val="00600887"/>
    <w:rsid w:val="00602381"/>
    <w:rsid w:val="00602623"/>
    <w:rsid w:val="00603C21"/>
    <w:rsid w:val="00605889"/>
    <w:rsid w:val="00605DCF"/>
    <w:rsid w:val="00607ABD"/>
    <w:rsid w:val="006106B6"/>
    <w:rsid w:val="00611979"/>
    <w:rsid w:val="00612559"/>
    <w:rsid w:val="006128B6"/>
    <w:rsid w:val="006136E7"/>
    <w:rsid w:val="006141EA"/>
    <w:rsid w:val="00616124"/>
    <w:rsid w:val="0061743B"/>
    <w:rsid w:val="0061757E"/>
    <w:rsid w:val="00622675"/>
    <w:rsid w:val="006231DB"/>
    <w:rsid w:val="00623217"/>
    <w:rsid w:val="006247C9"/>
    <w:rsid w:val="0063076C"/>
    <w:rsid w:val="00630DF5"/>
    <w:rsid w:val="00631632"/>
    <w:rsid w:val="0063453F"/>
    <w:rsid w:val="00634A87"/>
    <w:rsid w:val="00634E47"/>
    <w:rsid w:val="006359E1"/>
    <w:rsid w:val="00635D51"/>
    <w:rsid w:val="0063640C"/>
    <w:rsid w:val="00637DF4"/>
    <w:rsid w:val="006403EA"/>
    <w:rsid w:val="006418CE"/>
    <w:rsid w:val="00642121"/>
    <w:rsid w:val="00643F23"/>
    <w:rsid w:val="006461FA"/>
    <w:rsid w:val="0064674B"/>
    <w:rsid w:val="00646DC1"/>
    <w:rsid w:val="0064748B"/>
    <w:rsid w:val="00650C77"/>
    <w:rsid w:val="00651847"/>
    <w:rsid w:val="006521EB"/>
    <w:rsid w:val="00652AFF"/>
    <w:rsid w:val="00652BC6"/>
    <w:rsid w:val="00653619"/>
    <w:rsid w:val="00653EAE"/>
    <w:rsid w:val="0065482A"/>
    <w:rsid w:val="00655B60"/>
    <w:rsid w:val="00663093"/>
    <w:rsid w:val="00664003"/>
    <w:rsid w:val="00664CEF"/>
    <w:rsid w:val="00665428"/>
    <w:rsid w:val="0066749E"/>
    <w:rsid w:val="0066765A"/>
    <w:rsid w:val="00672CDA"/>
    <w:rsid w:val="00674CEC"/>
    <w:rsid w:val="00677338"/>
    <w:rsid w:val="00677EAF"/>
    <w:rsid w:val="006800AA"/>
    <w:rsid w:val="00682800"/>
    <w:rsid w:val="0068325A"/>
    <w:rsid w:val="00683FD1"/>
    <w:rsid w:val="00685F90"/>
    <w:rsid w:val="006872CD"/>
    <w:rsid w:val="00687A46"/>
    <w:rsid w:val="0069128A"/>
    <w:rsid w:val="00691F00"/>
    <w:rsid w:val="00692783"/>
    <w:rsid w:val="0069331F"/>
    <w:rsid w:val="00694A4D"/>
    <w:rsid w:val="00694D61"/>
    <w:rsid w:val="00696E5D"/>
    <w:rsid w:val="0069712F"/>
    <w:rsid w:val="006A0C7D"/>
    <w:rsid w:val="006A2E29"/>
    <w:rsid w:val="006A3C8B"/>
    <w:rsid w:val="006A5102"/>
    <w:rsid w:val="006A7546"/>
    <w:rsid w:val="006A7720"/>
    <w:rsid w:val="006B0372"/>
    <w:rsid w:val="006B0B98"/>
    <w:rsid w:val="006B220F"/>
    <w:rsid w:val="006B46F5"/>
    <w:rsid w:val="006B4E1A"/>
    <w:rsid w:val="006B661A"/>
    <w:rsid w:val="006B67EF"/>
    <w:rsid w:val="006C3265"/>
    <w:rsid w:val="006C3880"/>
    <w:rsid w:val="006D18DC"/>
    <w:rsid w:val="006D2929"/>
    <w:rsid w:val="006D29D4"/>
    <w:rsid w:val="006D53B0"/>
    <w:rsid w:val="006D5B1A"/>
    <w:rsid w:val="006D5ECA"/>
    <w:rsid w:val="006E0223"/>
    <w:rsid w:val="006E0F79"/>
    <w:rsid w:val="006E2B77"/>
    <w:rsid w:val="006E5D84"/>
    <w:rsid w:val="006E7886"/>
    <w:rsid w:val="006F01BB"/>
    <w:rsid w:val="006F0FCF"/>
    <w:rsid w:val="006F2FF4"/>
    <w:rsid w:val="006F5F3B"/>
    <w:rsid w:val="00700100"/>
    <w:rsid w:val="007029C1"/>
    <w:rsid w:val="00705055"/>
    <w:rsid w:val="0071132D"/>
    <w:rsid w:val="00711ACB"/>
    <w:rsid w:val="00712B1F"/>
    <w:rsid w:val="0071553B"/>
    <w:rsid w:val="00716582"/>
    <w:rsid w:val="00716C50"/>
    <w:rsid w:val="00716E5D"/>
    <w:rsid w:val="00721736"/>
    <w:rsid w:val="0072467A"/>
    <w:rsid w:val="007256AB"/>
    <w:rsid w:val="00725C59"/>
    <w:rsid w:val="007262CF"/>
    <w:rsid w:val="007267EC"/>
    <w:rsid w:val="00726863"/>
    <w:rsid w:val="00732309"/>
    <w:rsid w:val="0073371F"/>
    <w:rsid w:val="007347F6"/>
    <w:rsid w:val="00735F8D"/>
    <w:rsid w:val="00736318"/>
    <w:rsid w:val="0073634D"/>
    <w:rsid w:val="00736398"/>
    <w:rsid w:val="00743A61"/>
    <w:rsid w:val="00743EC8"/>
    <w:rsid w:val="00744FD1"/>
    <w:rsid w:val="00745E86"/>
    <w:rsid w:val="0074744D"/>
    <w:rsid w:val="00752B88"/>
    <w:rsid w:val="007530A3"/>
    <w:rsid w:val="00753406"/>
    <w:rsid w:val="0075628F"/>
    <w:rsid w:val="00757415"/>
    <w:rsid w:val="00757794"/>
    <w:rsid w:val="007605AB"/>
    <w:rsid w:val="007613C2"/>
    <w:rsid w:val="007617A7"/>
    <w:rsid w:val="00762283"/>
    <w:rsid w:val="00762935"/>
    <w:rsid w:val="00767E59"/>
    <w:rsid w:val="00771816"/>
    <w:rsid w:val="007728D9"/>
    <w:rsid w:val="00774234"/>
    <w:rsid w:val="00774595"/>
    <w:rsid w:val="00775CE4"/>
    <w:rsid w:val="00776A33"/>
    <w:rsid w:val="007840BE"/>
    <w:rsid w:val="007842F5"/>
    <w:rsid w:val="00785F72"/>
    <w:rsid w:val="0079012F"/>
    <w:rsid w:val="0079017D"/>
    <w:rsid w:val="00792567"/>
    <w:rsid w:val="007A204E"/>
    <w:rsid w:val="007A25AC"/>
    <w:rsid w:val="007A30AE"/>
    <w:rsid w:val="007A3844"/>
    <w:rsid w:val="007A3878"/>
    <w:rsid w:val="007A6010"/>
    <w:rsid w:val="007A7213"/>
    <w:rsid w:val="007A7989"/>
    <w:rsid w:val="007B02BA"/>
    <w:rsid w:val="007B0910"/>
    <w:rsid w:val="007B0CC7"/>
    <w:rsid w:val="007B2481"/>
    <w:rsid w:val="007B5518"/>
    <w:rsid w:val="007B6173"/>
    <w:rsid w:val="007B704C"/>
    <w:rsid w:val="007C05BD"/>
    <w:rsid w:val="007C0A5E"/>
    <w:rsid w:val="007C1CD2"/>
    <w:rsid w:val="007C1D0B"/>
    <w:rsid w:val="007C2548"/>
    <w:rsid w:val="007C3F14"/>
    <w:rsid w:val="007C48DE"/>
    <w:rsid w:val="007C78BB"/>
    <w:rsid w:val="007D155B"/>
    <w:rsid w:val="007D75AC"/>
    <w:rsid w:val="007E0060"/>
    <w:rsid w:val="007E0C5A"/>
    <w:rsid w:val="007E2203"/>
    <w:rsid w:val="007E357C"/>
    <w:rsid w:val="007E36B7"/>
    <w:rsid w:val="007E3E6E"/>
    <w:rsid w:val="007E6549"/>
    <w:rsid w:val="007E6826"/>
    <w:rsid w:val="007E71EA"/>
    <w:rsid w:val="007F16BE"/>
    <w:rsid w:val="007F5495"/>
    <w:rsid w:val="007F6146"/>
    <w:rsid w:val="007F7E8E"/>
    <w:rsid w:val="008001E7"/>
    <w:rsid w:val="008056E4"/>
    <w:rsid w:val="008065F3"/>
    <w:rsid w:val="00806BEF"/>
    <w:rsid w:val="00811BDD"/>
    <w:rsid w:val="00814901"/>
    <w:rsid w:val="0081537A"/>
    <w:rsid w:val="00815622"/>
    <w:rsid w:val="00815C3B"/>
    <w:rsid w:val="00816101"/>
    <w:rsid w:val="008168B0"/>
    <w:rsid w:val="008200FD"/>
    <w:rsid w:val="008203EB"/>
    <w:rsid w:val="0082190F"/>
    <w:rsid w:val="00821A75"/>
    <w:rsid w:val="008232D8"/>
    <w:rsid w:val="00826A3B"/>
    <w:rsid w:val="00826CC4"/>
    <w:rsid w:val="00834DB5"/>
    <w:rsid w:val="00836F4C"/>
    <w:rsid w:val="008371B8"/>
    <w:rsid w:val="00837FB8"/>
    <w:rsid w:val="008420F3"/>
    <w:rsid w:val="00844CDD"/>
    <w:rsid w:val="00845C3C"/>
    <w:rsid w:val="00851402"/>
    <w:rsid w:val="008530F7"/>
    <w:rsid w:val="008549AC"/>
    <w:rsid w:val="00855A49"/>
    <w:rsid w:val="00855EC3"/>
    <w:rsid w:val="008571CA"/>
    <w:rsid w:val="00857FA6"/>
    <w:rsid w:val="008606A5"/>
    <w:rsid w:val="0086184D"/>
    <w:rsid w:val="00862088"/>
    <w:rsid w:val="00864620"/>
    <w:rsid w:val="008661D3"/>
    <w:rsid w:val="008677BA"/>
    <w:rsid w:val="00871BD6"/>
    <w:rsid w:val="00874353"/>
    <w:rsid w:val="00875B70"/>
    <w:rsid w:val="008766EA"/>
    <w:rsid w:val="008767B4"/>
    <w:rsid w:val="00877E12"/>
    <w:rsid w:val="00880D32"/>
    <w:rsid w:val="008813B8"/>
    <w:rsid w:val="008814EC"/>
    <w:rsid w:val="008825BE"/>
    <w:rsid w:val="00884399"/>
    <w:rsid w:val="008850E4"/>
    <w:rsid w:val="00885C1C"/>
    <w:rsid w:val="00886172"/>
    <w:rsid w:val="008915FA"/>
    <w:rsid w:val="008920B4"/>
    <w:rsid w:val="00894779"/>
    <w:rsid w:val="00895FC3"/>
    <w:rsid w:val="008A0B4C"/>
    <w:rsid w:val="008A0E59"/>
    <w:rsid w:val="008A1B16"/>
    <w:rsid w:val="008A2AE1"/>
    <w:rsid w:val="008A2E31"/>
    <w:rsid w:val="008A3887"/>
    <w:rsid w:val="008A412D"/>
    <w:rsid w:val="008A66BC"/>
    <w:rsid w:val="008A67C4"/>
    <w:rsid w:val="008B2322"/>
    <w:rsid w:val="008B4966"/>
    <w:rsid w:val="008B4ACE"/>
    <w:rsid w:val="008B5B6F"/>
    <w:rsid w:val="008B64D6"/>
    <w:rsid w:val="008B6CE7"/>
    <w:rsid w:val="008C0235"/>
    <w:rsid w:val="008C1D6A"/>
    <w:rsid w:val="008C2849"/>
    <w:rsid w:val="008C4CDC"/>
    <w:rsid w:val="008C728F"/>
    <w:rsid w:val="008D0A41"/>
    <w:rsid w:val="008D0E25"/>
    <w:rsid w:val="008D0F8A"/>
    <w:rsid w:val="008D1E91"/>
    <w:rsid w:val="008D300E"/>
    <w:rsid w:val="008D303D"/>
    <w:rsid w:val="008D6E86"/>
    <w:rsid w:val="008D7724"/>
    <w:rsid w:val="008E1212"/>
    <w:rsid w:val="008E2DE9"/>
    <w:rsid w:val="008E36DA"/>
    <w:rsid w:val="008E4427"/>
    <w:rsid w:val="008F091E"/>
    <w:rsid w:val="008F38AD"/>
    <w:rsid w:val="008F6EB1"/>
    <w:rsid w:val="008F72B0"/>
    <w:rsid w:val="00900A6F"/>
    <w:rsid w:val="009034CD"/>
    <w:rsid w:val="00912038"/>
    <w:rsid w:val="009127CD"/>
    <w:rsid w:val="00913682"/>
    <w:rsid w:val="00913B8D"/>
    <w:rsid w:val="00917372"/>
    <w:rsid w:val="00917E34"/>
    <w:rsid w:val="00923829"/>
    <w:rsid w:val="009255D1"/>
    <w:rsid w:val="00925E15"/>
    <w:rsid w:val="009311CD"/>
    <w:rsid w:val="009349EA"/>
    <w:rsid w:val="0093528B"/>
    <w:rsid w:val="00935A56"/>
    <w:rsid w:val="0093626B"/>
    <w:rsid w:val="009368E0"/>
    <w:rsid w:val="0093703F"/>
    <w:rsid w:val="009432C7"/>
    <w:rsid w:val="0094348F"/>
    <w:rsid w:val="009451CE"/>
    <w:rsid w:val="009453C1"/>
    <w:rsid w:val="00946C64"/>
    <w:rsid w:val="00950119"/>
    <w:rsid w:val="00950E54"/>
    <w:rsid w:val="0095193A"/>
    <w:rsid w:val="00951ACE"/>
    <w:rsid w:val="00951E86"/>
    <w:rsid w:val="009529A4"/>
    <w:rsid w:val="009533CD"/>
    <w:rsid w:val="00954E0C"/>
    <w:rsid w:val="00955E2D"/>
    <w:rsid w:val="009568A8"/>
    <w:rsid w:val="00957676"/>
    <w:rsid w:val="0096096C"/>
    <w:rsid w:val="00960ADD"/>
    <w:rsid w:val="00963186"/>
    <w:rsid w:val="009642BB"/>
    <w:rsid w:val="00965155"/>
    <w:rsid w:val="00965AC5"/>
    <w:rsid w:val="00966EA9"/>
    <w:rsid w:val="00967C7D"/>
    <w:rsid w:val="009749EF"/>
    <w:rsid w:val="00981DE3"/>
    <w:rsid w:val="009857AD"/>
    <w:rsid w:val="00985E8D"/>
    <w:rsid w:val="00990BAE"/>
    <w:rsid w:val="0099188A"/>
    <w:rsid w:val="00992034"/>
    <w:rsid w:val="009924A5"/>
    <w:rsid w:val="0099377B"/>
    <w:rsid w:val="00995E54"/>
    <w:rsid w:val="0099727A"/>
    <w:rsid w:val="009974F2"/>
    <w:rsid w:val="00997697"/>
    <w:rsid w:val="009A08F2"/>
    <w:rsid w:val="009A0B5A"/>
    <w:rsid w:val="009A217A"/>
    <w:rsid w:val="009A292E"/>
    <w:rsid w:val="009A5114"/>
    <w:rsid w:val="009A5DC5"/>
    <w:rsid w:val="009B0076"/>
    <w:rsid w:val="009B0AA6"/>
    <w:rsid w:val="009B6FCB"/>
    <w:rsid w:val="009C351F"/>
    <w:rsid w:val="009C391C"/>
    <w:rsid w:val="009D44D9"/>
    <w:rsid w:val="009D4726"/>
    <w:rsid w:val="009D484E"/>
    <w:rsid w:val="009D4DEA"/>
    <w:rsid w:val="009D7D4B"/>
    <w:rsid w:val="009E043F"/>
    <w:rsid w:val="009E07E5"/>
    <w:rsid w:val="009E1AFE"/>
    <w:rsid w:val="009E3906"/>
    <w:rsid w:val="009E4A21"/>
    <w:rsid w:val="009E6B18"/>
    <w:rsid w:val="009E728D"/>
    <w:rsid w:val="009F0D37"/>
    <w:rsid w:val="009F2E60"/>
    <w:rsid w:val="009F5025"/>
    <w:rsid w:val="009F6322"/>
    <w:rsid w:val="00A0094E"/>
    <w:rsid w:val="00A026BF"/>
    <w:rsid w:val="00A030D0"/>
    <w:rsid w:val="00A033CA"/>
    <w:rsid w:val="00A04ACF"/>
    <w:rsid w:val="00A04CF7"/>
    <w:rsid w:val="00A06580"/>
    <w:rsid w:val="00A06E34"/>
    <w:rsid w:val="00A10D31"/>
    <w:rsid w:val="00A114D9"/>
    <w:rsid w:val="00A11D24"/>
    <w:rsid w:val="00A124E2"/>
    <w:rsid w:val="00A1353E"/>
    <w:rsid w:val="00A13FAD"/>
    <w:rsid w:val="00A14C6A"/>
    <w:rsid w:val="00A14C8F"/>
    <w:rsid w:val="00A15C87"/>
    <w:rsid w:val="00A1653B"/>
    <w:rsid w:val="00A16581"/>
    <w:rsid w:val="00A16633"/>
    <w:rsid w:val="00A17744"/>
    <w:rsid w:val="00A202A3"/>
    <w:rsid w:val="00A21BA1"/>
    <w:rsid w:val="00A2287E"/>
    <w:rsid w:val="00A23F3A"/>
    <w:rsid w:val="00A242FF"/>
    <w:rsid w:val="00A24563"/>
    <w:rsid w:val="00A2511B"/>
    <w:rsid w:val="00A26DB5"/>
    <w:rsid w:val="00A376A4"/>
    <w:rsid w:val="00A46C05"/>
    <w:rsid w:val="00A50230"/>
    <w:rsid w:val="00A53F0F"/>
    <w:rsid w:val="00A54300"/>
    <w:rsid w:val="00A54858"/>
    <w:rsid w:val="00A56CAD"/>
    <w:rsid w:val="00A57300"/>
    <w:rsid w:val="00A600C6"/>
    <w:rsid w:val="00A61942"/>
    <w:rsid w:val="00A63721"/>
    <w:rsid w:val="00A639E1"/>
    <w:rsid w:val="00A63AA4"/>
    <w:rsid w:val="00A643E0"/>
    <w:rsid w:val="00A65822"/>
    <w:rsid w:val="00A67659"/>
    <w:rsid w:val="00A76896"/>
    <w:rsid w:val="00A80F61"/>
    <w:rsid w:val="00A826C9"/>
    <w:rsid w:val="00A83010"/>
    <w:rsid w:val="00A90DBD"/>
    <w:rsid w:val="00A927E7"/>
    <w:rsid w:val="00A92C0C"/>
    <w:rsid w:val="00A948AE"/>
    <w:rsid w:val="00A94BF2"/>
    <w:rsid w:val="00A95A3A"/>
    <w:rsid w:val="00A96989"/>
    <w:rsid w:val="00A9751F"/>
    <w:rsid w:val="00AA3134"/>
    <w:rsid w:val="00AA44F9"/>
    <w:rsid w:val="00AA581C"/>
    <w:rsid w:val="00AA58D7"/>
    <w:rsid w:val="00AA68FF"/>
    <w:rsid w:val="00AA740B"/>
    <w:rsid w:val="00AB0D58"/>
    <w:rsid w:val="00AB1025"/>
    <w:rsid w:val="00AB113B"/>
    <w:rsid w:val="00AB1BC7"/>
    <w:rsid w:val="00AB287C"/>
    <w:rsid w:val="00AB2C09"/>
    <w:rsid w:val="00AB5943"/>
    <w:rsid w:val="00AB6161"/>
    <w:rsid w:val="00AB62D9"/>
    <w:rsid w:val="00AB67FE"/>
    <w:rsid w:val="00AB69B8"/>
    <w:rsid w:val="00AC0AB1"/>
    <w:rsid w:val="00AC1B10"/>
    <w:rsid w:val="00AC320E"/>
    <w:rsid w:val="00AC3FD3"/>
    <w:rsid w:val="00AC49A7"/>
    <w:rsid w:val="00AC4EA7"/>
    <w:rsid w:val="00AC58F5"/>
    <w:rsid w:val="00AC5D81"/>
    <w:rsid w:val="00AC6F96"/>
    <w:rsid w:val="00AC76E6"/>
    <w:rsid w:val="00AE0320"/>
    <w:rsid w:val="00AE0C66"/>
    <w:rsid w:val="00AE0C7F"/>
    <w:rsid w:val="00AE1BB6"/>
    <w:rsid w:val="00AE2DFC"/>
    <w:rsid w:val="00AE352B"/>
    <w:rsid w:val="00AE53C4"/>
    <w:rsid w:val="00AE5639"/>
    <w:rsid w:val="00AE654A"/>
    <w:rsid w:val="00AE6E9D"/>
    <w:rsid w:val="00AE797C"/>
    <w:rsid w:val="00AE7B82"/>
    <w:rsid w:val="00AF0A1E"/>
    <w:rsid w:val="00AF10F7"/>
    <w:rsid w:val="00AF3468"/>
    <w:rsid w:val="00AF4182"/>
    <w:rsid w:val="00AF46E7"/>
    <w:rsid w:val="00AF542F"/>
    <w:rsid w:val="00AF6E8E"/>
    <w:rsid w:val="00AF7C98"/>
    <w:rsid w:val="00B001F1"/>
    <w:rsid w:val="00B003F8"/>
    <w:rsid w:val="00B05702"/>
    <w:rsid w:val="00B05A5C"/>
    <w:rsid w:val="00B102F9"/>
    <w:rsid w:val="00B1093B"/>
    <w:rsid w:val="00B129FA"/>
    <w:rsid w:val="00B12A8C"/>
    <w:rsid w:val="00B13546"/>
    <w:rsid w:val="00B13575"/>
    <w:rsid w:val="00B14973"/>
    <w:rsid w:val="00B175BE"/>
    <w:rsid w:val="00B17958"/>
    <w:rsid w:val="00B2219F"/>
    <w:rsid w:val="00B30C51"/>
    <w:rsid w:val="00B30D53"/>
    <w:rsid w:val="00B30F83"/>
    <w:rsid w:val="00B31851"/>
    <w:rsid w:val="00B31920"/>
    <w:rsid w:val="00B32323"/>
    <w:rsid w:val="00B324BF"/>
    <w:rsid w:val="00B33181"/>
    <w:rsid w:val="00B33227"/>
    <w:rsid w:val="00B33316"/>
    <w:rsid w:val="00B34543"/>
    <w:rsid w:val="00B36133"/>
    <w:rsid w:val="00B43342"/>
    <w:rsid w:val="00B44F40"/>
    <w:rsid w:val="00B466B1"/>
    <w:rsid w:val="00B46B26"/>
    <w:rsid w:val="00B54B85"/>
    <w:rsid w:val="00B60857"/>
    <w:rsid w:val="00B616E9"/>
    <w:rsid w:val="00B62E48"/>
    <w:rsid w:val="00B63276"/>
    <w:rsid w:val="00B632BB"/>
    <w:rsid w:val="00B6389F"/>
    <w:rsid w:val="00B66BB2"/>
    <w:rsid w:val="00B67978"/>
    <w:rsid w:val="00B67AB6"/>
    <w:rsid w:val="00B70604"/>
    <w:rsid w:val="00B71142"/>
    <w:rsid w:val="00B71D93"/>
    <w:rsid w:val="00B734F3"/>
    <w:rsid w:val="00B73B89"/>
    <w:rsid w:val="00B7425C"/>
    <w:rsid w:val="00B769A6"/>
    <w:rsid w:val="00B77E2C"/>
    <w:rsid w:val="00B802F4"/>
    <w:rsid w:val="00B8321F"/>
    <w:rsid w:val="00B83A8F"/>
    <w:rsid w:val="00B84631"/>
    <w:rsid w:val="00B84BF8"/>
    <w:rsid w:val="00B857CE"/>
    <w:rsid w:val="00B942F7"/>
    <w:rsid w:val="00B94988"/>
    <w:rsid w:val="00B94BE4"/>
    <w:rsid w:val="00B95002"/>
    <w:rsid w:val="00B95D53"/>
    <w:rsid w:val="00B970F4"/>
    <w:rsid w:val="00BA0415"/>
    <w:rsid w:val="00BA1685"/>
    <w:rsid w:val="00BA1ABC"/>
    <w:rsid w:val="00BA23B8"/>
    <w:rsid w:val="00BA6FF7"/>
    <w:rsid w:val="00BB036B"/>
    <w:rsid w:val="00BB4A4A"/>
    <w:rsid w:val="00BB557C"/>
    <w:rsid w:val="00BB739D"/>
    <w:rsid w:val="00BB794F"/>
    <w:rsid w:val="00BC166D"/>
    <w:rsid w:val="00BC1876"/>
    <w:rsid w:val="00BC1CBC"/>
    <w:rsid w:val="00BC2404"/>
    <w:rsid w:val="00BC2B8A"/>
    <w:rsid w:val="00BC471A"/>
    <w:rsid w:val="00BC47ED"/>
    <w:rsid w:val="00BC62A7"/>
    <w:rsid w:val="00BC7739"/>
    <w:rsid w:val="00BC7F7D"/>
    <w:rsid w:val="00BD3ACB"/>
    <w:rsid w:val="00BD6D22"/>
    <w:rsid w:val="00BD6D6C"/>
    <w:rsid w:val="00BD77F4"/>
    <w:rsid w:val="00BE03F4"/>
    <w:rsid w:val="00BE2CA1"/>
    <w:rsid w:val="00BE4754"/>
    <w:rsid w:val="00BE573E"/>
    <w:rsid w:val="00BF09F9"/>
    <w:rsid w:val="00BF1AC2"/>
    <w:rsid w:val="00BF3253"/>
    <w:rsid w:val="00BF472F"/>
    <w:rsid w:val="00BF4E09"/>
    <w:rsid w:val="00BF6203"/>
    <w:rsid w:val="00C02AFF"/>
    <w:rsid w:val="00C03AF4"/>
    <w:rsid w:val="00C04D8C"/>
    <w:rsid w:val="00C05A6A"/>
    <w:rsid w:val="00C05CD9"/>
    <w:rsid w:val="00C10989"/>
    <w:rsid w:val="00C10C96"/>
    <w:rsid w:val="00C10F86"/>
    <w:rsid w:val="00C129C8"/>
    <w:rsid w:val="00C12D43"/>
    <w:rsid w:val="00C13CF9"/>
    <w:rsid w:val="00C143B6"/>
    <w:rsid w:val="00C16CF4"/>
    <w:rsid w:val="00C17835"/>
    <w:rsid w:val="00C2076A"/>
    <w:rsid w:val="00C23C9B"/>
    <w:rsid w:val="00C306CF"/>
    <w:rsid w:val="00C32281"/>
    <w:rsid w:val="00C323AA"/>
    <w:rsid w:val="00C3288E"/>
    <w:rsid w:val="00C3433C"/>
    <w:rsid w:val="00C35A38"/>
    <w:rsid w:val="00C35A89"/>
    <w:rsid w:val="00C36144"/>
    <w:rsid w:val="00C36FAD"/>
    <w:rsid w:val="00C371DD"/>
    <w:rsid w:val="00C40258"/>
    <w:rsid w:val="00C419B2"/>
    <w:rsid w:val="00C41A49"/>
    <w:rsid w:val="00C41ABA"/>
    <w:rsid w:val="00C46AAD"/>
    <w:rsid w:val="00C50B68"/>
    <w:rsid w:val="00C5153F"/>
    <w:rsid w:val="00C5171E"/>
    <w:rsid w:val="00C5202E"/>
    <w:rsid w:val="00C52F26"/>
    <w:rsid w:val="00C53992"/>
    <w:rsid w:val="00C53D4F"/>
    <w:rsid w:val="00C57832"/>
    <w:rsid w:val="00C60384"/>
    <w:rsid w:val="00C605A7"/>
    <w:rsid w:val="00C627CD"/>
    <w:rsid w:val="00C62CAD"/>
    <w:rsid w:val="00C63A56"/>
    <w:rsid w:val="00C66983"/>
    <w:rsid w:val="00C71683"/>
    <w:rsid w:val="00C72CBF"/>
    <w:rsid w:val="00C72E97"/>
    <w:rsid w:val="00C75A51"/>
    <w:rsid w:val="00C81392"/>
    <w:rsid w:val="00C8157E"/>
    <w:rsid w:val="00C8294A"/>
    <w:rsid w:val="00C833EB"/>
    <w:rsid w:val="00C861AA"/>
    <w:rsid w:val="00C86818"/>
    <w:rsid w:val="00C8718F"/>
    <w:rsid w:val="00C9169F"/>
    <w:rsid w:val="00C93AE5"/>
    <w:rsid w:val="00C93BFD"/>
    <w:rsid w:val="00C93D6D"/>
    <w:rsid w:val="00C94887"/>
    <w:rsid w:val="00C94B50"/>
    <w:rsid w:val="00C95012"/>
    <w:rsid w:val="00C95D3D"/>
    <w:rsid w:val="00C96C80"/>
    <w:rsid w:val="00CA4349"/>
    <w:rsid w:val="00CA4B08"/>
    <w:rsid w:val="00CA5272"/>
    <w:rsid w:val="00CA52D0"/>
    <w:rsid w:val="00CB0335"/>
    <w:rsid w:val="00CB1D8A"/>
    <w:rsid w:val="00CB1EF0"/>
    <w:rsid w:val="00CB21C8"/>
    <w:rsid w:val="00CB2E9E"/>
    <w:rsid w:val="00CB3A9E"/>
    <w:rsid w:val="00CB45E4"/>
    <w:rsid w:val="00CB6218"/>
    <w:rsid w:val="00CB691A"/>
    <w:rsid w:val="00CB76BA"/>
    <w:rsid w:val="00CB7A6F"/>
    <w:rsid w:val="00CC0D38"/>
    <w:rsid w:val="00CC0E93"/>
    <w:rsid w:val="00CC0ED5"/>
    <w:rsid w:val="00CC1135"/>
    <w:rsid w:val="00CC1FB1"/>
    <w:rsid w:val="00CC518E"/>
    <w:rsid w:val="00CC62F2"/>
    <w:rsid w:val="00CD1539"/>
    <w:rsid w:val="00CD3402"/>
    <w:rsid w:val="00CD5F62"/>
    <w:rsid w:val="00CD7C77"/>
    <w:rsid w:val="00CE0CB7"/>
    <w:rsid w:val="00CE1C16"/>
    <w:rsid w:val="00CE2429"/>
    <w:rsid w:val="00CE30DD"/>
    <w:rsid w:val="00CE3C56"/>
    <w:rsid w:val="00CE49D5"/>
    <w:rsid w:val="00CE4BE0"/>
    <w:rsid w:val="00CE4C2A"/>
    <w:rsid w:val="00CE4DCF"/>
    <w:rsid w:val="00CE6A2C"/>
    <w:rsid w:val="00CE7241"/>
    <w:rsid w:val="00CE7DE2"/>
    <w:rsid w:val="00CF1345"/>
    <w:rsid w:val="00CF1E35"/>
    <w:rsid w:val="00CF24F9"/>
    <w:rsid w:val="00CF33BE"/>
    <w:rsid w:val="00CF453F"/>
    <w:rsid w:val="00CF5577"/>
    <w:rsid w:val="00CF56C3"/>
    <w:rsid w:val="00CF5C9E"/>
    <w:rsid w:val="00CF7021"/>
    <w:rsid w:val="00CF76D5"/>
    <w:rsid w:val="00CF7CA2"/>
    <w:rsid w:val="00D012CC"/>
    <w:rsid w:val="00D017F6"/>
    <w:rsid w:val="00D01A44"/>
    <w:rsid w:val="00D01AA4"/>
    <w:rsid w:val="00D01E76"/>
    <w:rsid w:val="00D02F01"/>
    <w:rsid w:val="00D030D3"/>
    <w:rsid w:val="00D03130"/>
    <w:rsid w:val="00D0328D"/>
    <w:rsid w:val="00D10018"/>
    <w:rsid w:val="00D10E26"/>
    <w:rsid w:val="00D11D55"/>
    <w:rsid w:val="00D12F69"/>
    <w:rsid w:val="00D137BE"/>
    <w:rsid w:val="00D14E55"/>
    <w:rsid w:val="00D15319"/>
    <w:rsid w:val="00D15A03"/>
    <w:rsid w:val="00D16281"/>
    <w:rsid w:val="00D16819"/>
    <w:rsid w:val="00D23A15"/>
    <w:rsid w:val="00D23EB4"/>
    <w:rsid w:val="00D27D75"/>
    <w:rsid w:val="00D30039"/>
    <w:rsid w:val="00D3069C"/>
    <w:rsid w:val="00D314F1"/>
    <w:rsid w:val="00D33C61"/>
    <w:rsid w:val="00D34F36"/>
    <w:rsid w:val="00D4162F"/>
    <w:rsid w:val="00D4367A"/>
    <w:rsid w:val="00D44AD4"/>
    <w:rsid w:val="00D45646"/>
    <w:rsid w:val="00D46E21"/>
    <w:rsid w:val="00D471A9"/>
    <w:rsid w:val="00D50CB1"/>
    <w:rsid w:val="00D51157"/>
    <w:rsid w:val="00D51F4C"/>
    <w:rsid w:val="00D5358F"/>
    <w:rsid w:val="00D548C3"/>
    <w:rsid w:val="00D57EE7"/>
    <w:rsid w:val="00D606BC"/>
    <w:rsid w:val="00D61867"/>
    <w:rsid w:val="00D628A9"/>
    <w:rsid w:val="00D64183"/>
    <w:rsid w:val="00D64831"/>
    <w:rsid w:val="00D66881"/>
    <w:rsid w:val="00D70CA3"/>
    <w:rsid w:val="00D73470"/>
    <w:rsid w:val="00D743AD"/>
    <w:rsid w:val="00D74C2A"/>
    <w:rsid w:val="00D75142"/>
    <w:rsid w:val="00D8019A"/>
    <w:rsid w:val="00D80E6A"/>
    <w:rsid w:val="00D81BB5"/>
    <w:rsid w:val="00D8508B"/>
    <w:rsid w:val="00D85E10"/>
    <w:rsid w:val="00D877C0"/>
    <w:rsid w:val="00D91F02"/>
    <w:rsid w:val="00D92E10"/>
    <w:rsid w:val="00D93DF8"/>
    <w:rsid w:val="00D94EFA"/>
    <w:rsid w:val="00D96EA9"/>
    <w:rsid w:val="00DA0CB4"/>
    <w:rsid w:val="00DA0ED5"/>
    <w:rsid w:val="00DA1DC7"/>
    <w:rsid w:val="00DA7109"/>
    <w:rsid w:val="00DA7D9D"/>
    <w:rsid w:val="00DB0EAA"/>
    <w:rsid w:val="00DB1573"/>
    <w:rsid w:val="00DB1DA6"/>
    <w:rsid w:val="00DB208C"/>
    <w:rsid w:val="00DB4AFD"/>
    <w:rsid w:val="00DB701B"/>
    <w:rsid w:val="00DB7AAC"/>
    <w:rsid w:val="00DC0E10"/>
    <w:rsid w:val="00DC2082"/>
    <w:rsid w:val="00DC3535"/>
    <w:rsid w:val="00DC5165"/>
    <w:rsid w:val="00DC54C6"/>
    <w:rsid w:val="00DD0D2C"/>
    <w:rsid w:val="00DD2900"/>
    <w:rsid w:val="00DD3EAF"/>
    <w:rsid w:val="00DD474F"/>
    <w:rsid w:val="00DD5425"/>
    <w:rsid w:val="00DD5A6C"/>
    <w:rsid w:val="00DD637C"/>
    <w:rsid w:val="00DE08E1"/>
    <w:rsid w:val="00DE4ECA"/>
    <w:rsid w:val="00DF1233"/>
    <w:rsid w:val="00DF23C4"/>
    <w:rsid w:val="00DF2B40"/>
    <w:rsid w:val="00DF2DBD"/>
    <w:rsid w:val="00DF326B"/>
    <w:rsid w:val="00DF3C17"/>
    <w:rsid w:val="00DF464F"/>
    <w:rsid w:val="00DF5701"/>
    <w:rsid w:val="00E00CB0"/>
    <w:rsid w:val="00E014C6"/>
    <w:rsid w:val="00E07BE9"/>
    <w:rsid w:val="00E11293"/>
    <w:rsid w:val="00E11F66"/>
    <w:rsid w:val="00E1302B"/>
    <w:rsid w:val="00E13337"/>
    <w:rsid w:val="00E14DE5"/>
    <w:rsid w:val="00E152B5"/>
    <w:rsid w:val="00E1732B"/>
    <w:rsid w:val="00E202E0"/>
    <w:rsid w:val="00E23AAB"/>
    <w:rsid w:val="00E24624"/>
    <w:rsid w:val="00E25282"/>
    <w:rsid w:val="00E26213"/>
    <w:rsid w:val="00E269EE"/>
    <w:rsid w:val="00E2790C"/>
    <w:rsid w:val="00E3016E"/>
    <w:rsid w:val="00E32308"/>
    <w:rsid w:val="00E32AD2"/>
    <w:rsid w:val="00E34A33"/>
    <w:rsid w:val="00E35C7F"/>
    <w:rsid w:val="00E36011"/>
    <w:rsid w:val="00E376EB"/>
    <w:rsid w:val="00E37851"/>
    <w:rsid w:val="00E408C2"/>
    <w:rsid w:val="00E40DAF"/>
    <w:rsid w:val="00E40F05"/>
    <w:rsid w:val="00E416E5"/>
    <w:rsid w:val="00E41B9F"/>
    <w:rsid w:val="00E42C5D"/>
    <w:rsid w:val="00E45663"/>
    <w:rsid w:val="00E479EA"/>
    <w:rsid w:val="00E5010B"/>
    <w:rsid w:val="00E537BD"/>
    <w:rsid w:val="00E5485E"/>
    <w:rsid w:val="00E55804"/>
    <w:rsid w:val="00E559EE"/>
    <w:rsid w:val="00E57039"/>
    <w:rsid w:val="00E579FD"/>
    <w:rsid w:val="00E60B32"/>
    <w:rsid w:val="00E61AC7"/>
    <w:rsid w:val="00E63E33"/>
    <w:rsid w:val="00E66F42"/>
    <w:rsid w:val="00E67867"/>
    <w:rsid w:val="00E71FE1"/>
    <w:rsid w:val="00E75293"/>
    <w:rsid w:val="00E760DB"/>
    <w:rsid w:val="00E76332"/>
    <w:rsid w:val="00E81BE9"/>
    <w:rsid w:val="00E81EAF"/>
    <w:rsid w:val="00E82C44"/>
    <w:rsid w:val="00E84DC5"/>
    <w:rsid w:val="00E867E2"/>
    <w:rsid w:val="00E86828"/>
    <w:rsid w:val="00E87232"/>
    <w:rsid w:val="00E873EF"/>
    <w:rsid w:val="00E91701"/>
    <w:rsid w:val="00E91C75"/>
    <w:rsid w:val="00E952D2"/>
    <w:rsid w:val="00E9542A"/>
    <w:rsid w:val="00E97249"/>
    <w:rsid w:val="00EA1153"/>
    <w:rsid w:val="00EA19EA"/>
    <w:rsid w:val="00EA1BA7"/>
    <w:rsid w:val="00EA27AD"/>
    <w:rsid w:val="00EA3E50"/>
    <w:rsid w:val="00EA46B4"/>
    <w:rsid w:val="00EA58F6"/>
    <w:rsid w:val="00EA5E17"/>
    <w:rsid w:val="00EA656A"/>
    <w:rsid w:val="00EB0995"/>
    <w:rsid w:val="00EB1607"/>
    <w:rsid w:val="00EB3EA8"/>
    <w:rsid w:val="00EB63CB"/>
    <w:rsid w:val="00EB71BD"/>
    <w:rsid w:val="00EB7924"/>
    <w:rsid w:val="00EC040C"/>
    <w:rsid w:val="00EC0833"/>
    <w:rsid w:val="00EC30D3"/>
    <w:rsid w:val="00EC6A62"/>
    <w:rsid w:val="00EC6B5F"/>
    <w:rsid w:val="00EC6F01"/>
    <w:rsid w:val="00EC6FC4"/>
    <w:rsid w:val="00ED08AD"/>
    <w:rsid w:val="00ED4F4A"/>
    <w:rsid w:val="00ED5D04"/>
    <w:rsid w:val="00ED7598"/>
    <w:rsid w:val="00EE2714"/>
    <w:rsid w:val="00EE2BCC"/>
    <w:rsid w:val="00EE2CE1"/>
    <w:rsid w:val="00EE3198"/>
    <w:rsid w:val="00EE6DF3"/>
    <w:rsid w:val="00EE7426"/>
    <w:rsid w:val="00EF148C"/>
    <w:rsid w:val="00EF1AFC"/>
    <w:rsid w:val="00EF1B84"/>
    <w:rsid w:val="00EF26DE"/>
    <w:rsid w:val="00EF4200"/>
    <w:rsid w:val="00EF4E16"/>
    <w:rsid w:val="00EF7D2A"/>
    <w:rsid w:val="00F03579"/>
    <w:rsid w:val="00F04991"/>
    <w:rsid w:val="00F04F00"/>
    <w:rsid w:val="00F07A09"/>
    <w:rsid w:val="00F1036D"/>
    <w:rsid w:val="00F1088E"/>
    <w:rsid w:val="00F1170D"/>
    <w:rsid w:val="00F15C9F"/>
    <w:rsid w:val="00F16D42"/>
    <w:rsid w:val="00F1751A"/>
    <w:rsid w:val="00F1797A"/>
    <w:rsid w:val="00F17CA4"/>
    <w:rsid w:val="00F2160A"/>
    <w:rsid w:val="00F22496"/>
    <w:rsid w:val="00F266A5"/>
    <w:rsid w:val="00F271A4"/>
    <w:rsid w:val="00F27E03"/>
    <w:rsid w:val="00F30D3D"/>
    <w:rsid w:val="00F31F52"/>
    <w:rsid w:val="00F32DE8"/>
    <w:rsid w:val="00F355B7"/>
    <w:rsid w:val="00F3721C"/>
    <w:rsid w:val="00F37466"/>
    <w:rsid w:val="00F43FD6"/>
    <w:rsid w:val="00F5024D"/>
    <w:rsid w:val="00F5216B"/>
    <w:rsid w:val="00F52934"/>
    <w:rsid w:val="00F55A57"/>
    <w:rsid w:val="00F56C5E"/>
    <w:rsid w:val="00F60A2D"/>
    <w:rsid w:val="00F60FF7"/>
    <w:rsid w:val="00F61E97"/>
    <w:rsid w:val="00F63661"/>
    <w:rsid w:val="00F63859"/>
    <w:rsid w:val="00F63BD7"/>
    <w:rsid w:val="00F66C1D"/>
    <w:rsid w:val="00F674E9"/>
    <w:rsid w:val="00F705B2"/>
    <w:rsid w:val="00F71054"/>
    <w:rsid w:val="00F737D3"/>
    <w:rsid w:val="00F74B47"/>
    <w:rsid w:val="00F75039"/>
    <w:rsid w:val="00F758C4"/>
    <w:rsid w:val="00F76D71"/>
    <w:rsid w:val="00F76F73"/>
    <w:rsid w:val="00F84298"/>
    <w:rsid w:val="00F90DAF"/>
    <w:rsid w:val="00F92385"/>
    <w:rsid w:val="00F93E15"/>
    <w:rsid w:val="00F9626A"/>
    <w:rsid w:val="00FA0035"/>
    <w:rsid w:val="00FA0B65"/>
    <w:rsid w:val="00FA13E6"/>
    <w:rsid w:val="00FA1EF2"/>
    <w:rsid w:val="00FA2A99"/>
    <w:rsid w:val="00FA2BF4"/>
    <w:rsid w:val="00FA3DF2"/>
    <w:rsid w:val="00FA5591"/>
    <w:rsid w:val="00FA5F6C"/>
    <w:rsid w:val="00FA76C2"/>
    <w:rsid w:val="00FB1474"/>
    <w:rsid w:val="00FB1F24"/>
    <w:rsid w:val="00FB3694"/>
    <w:rsid w:val="00FB54DA"/>
    <w:rsid w:val="00FB66FD"/>
    <w:rsid w:val="00FC014D"/>
    <w:rsid w:val="00FC028B"/>
    <w:rsid w:val="00FC0FA0"/>
    <w:rsid w:val="00FC3EB3"/>
    <w:rsid w:val="00FC3EBD"/>
    <w:rsid w:val="00FC4A56"/>
    <w:rsid w:val="00FD36C6"/>
    <w:rsid w:val="00FD46EC"/>
    <w:rsid w:val="00FD67CC"/>
    <w:rsid w:val="00FD72C6"/>
    <w:rsid w:val="00FE1B0D"/>
    <w:rsid w:val="00FE24B9"/>
    <w:rsid w:val="00FE3E6D"/>
    <w:rsid w:val="00FE4164"/>
    <w:rsid w:val="00FE74AC"/>
    <w:rsid w:val="00FF0F18"/>
    <w:rsid w:val="00FF12A9"/>
    <w:rsid w:val="00FF2F52"/>
    <w:rsid w:val="00FF703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E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1656"/>
    <w:pPr>
      <w:tabs>
        <w:tab w:val="left" w:pos="630"/>
      </w:tabs>
      <w:spacing w:before="240" w:after="240"/>
      <w:jc w:val="both"/>
      <w:outlineLvl w:val="0"/>
    </w:pPr>
    <w:rPr>
      <w:rFonts w:ascii="Verdana" w:eastAsiaTheme="minorEastAsia" w:hAnsi="Verdana" w:cs="Calibri"/>
      <w:b/>
      <w:color w:val="193C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33"/>
    <w:pPr>
      <w:tabs>
        <w:tab w:val="center" w:pos="4419"/>
        <w:tab w:val="right" w:pos="8838"/>
      </w:tabs>
      <w:spacing w:after="0" w:line="240" w:lineRule="auto"/>
    </w:pPr>
  </w:style>
  <w:style w:type="character" w:customStyle="1" w:styleId="HeaderChar">
    <w:name w:val="Header Char"/>
    <w:basedOn w:val="DefaultParagraphFont"/>
    <w:link w:val="Header"/>
    <w:uiPriority w:val="99"/>
    <w:rsid w:val="00516433"/>
  </w:style>
  <w:style w:type="paragraph" w:styleId="Footer">
    <w:name w:val="footer"/>
    <w:basedOn w:val="Normal"/>
    <w:link w:val="FooterChar"/>
    <w:uiPriority w:val="99"/>
    <w:unhideWhenUsed/>
    <w:rsid w:val="00516433"/>
    <w:pPr>
      <w:tabs>
        <w:tab w:val="center" w:pos="4419"/>
        <w:tab w:val="right" w:pos="8838"/>
      </w:tabs>
      <w:spacing w:after="0" w:line="240" w:lineRule="auto"/>
    </w:pPr>
  </w:style>
  <w:style w:type="character" w:customStyle="1" w:styleId="FooterChar">
    <w:name w:val="Footer Char"/>
    <w:basedOn w:val="DefaultParagraphFont"/>
    <w:link w:val="Footer"/>
    <w:uiPriority w:val="99"/>
    <w:rsid w:val="00516433"/>
  </w:style>
  <w:style w:type="paragraph" w:styleId="BalloonText">
    <w:name w:val="Balloon Text"/>
    <w:basedOn w:val="Normal"/>
    <w:link w:val="BalloonTextChar"/>
    <w:unhideWhenUsed/>
    <w:rsid w:val="00516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16433"/>
    <w:rPr>
      <w:rFonts w:ascii="Tahoma" w:hAnsi="Tahoma" w:cs="Tahoma"/>
      <w:sz w:val="16"/>
      <w:szCs w:val="16"/>
    </w:rPr>
  </w:style>
  <w:style w:type="paragraph" w:customStyle="1" w:styleId="ListParagraph1">
    <w:name w:val="List Paragraph1"/>
    <w:basedOn w:val="Normal"/>
    <w:rsid w:val="00516433"/>
    <w:pPr>
      <w:ind w:left="720"/>
      <w:contextualSpacing/>
    </w:pPr>
    <w:rPr>
      <w:rFonts w:ascii="Calibri" w:eastAsia="Times New Roman" w:hAnsi="Calibri" w:cs="Times New Roman"/>
    </w:rPr>
  </w:style>
  <w:style w:type="paragraph" w:styleId="ListParagraph">
    <w:name w:val="List Paragraph"/>
    <w:aliases w:val="Lista - Párrafo,Arial 8,Normal N3,Gráfico Título,Párrafo 1,Párrafo,Lista sin Numerar,Párrafo de lista4,Tabla,Párrafo de lista6,Párrafo de lista - cat,Bullet,lista graficos,Párrafo de lista11,Heading3.1,L"/>
    <w:basedOn w:val="Normal"/>
    <w:link w:val="ListParagraphChar"/>
    <w:uiPriority w:val="34"/>
    <w:qFormat/>
    <w:rsid w:val="00EF26DE"/>
    <w:pPr>
      <w:ind w:left="720"/>
      <w:contextualSpacing/>
    </w:pPr>
  </w:style>
  <w:style w:type="character" w:customStyle="1" w:styleId="ListParagraphChar">
    <w:name w:val="List Paragraph Char"/>
    <w:aliases w:val="Lista - Párrafo Char,Arial 8 Char,Normal N3 Char,Gráfico Título Char,Párrafo 1 Char,Párrafo Char,Lista sin Numerar Char,Párrafo de lista4 Char,Tabla Char,Párrafo de lista6 Char,Párrafo de lista - cat Char,Bullet Char,Heading3.1 Char"/>
    <w:basedOn w:val="DefaultParagraphFont"/>
    <w:link w:val="ListParagraph"/>
    <w:uiPriority w:val="34"/>
    <w:qFormat/>
    <w:rsid w:val="00EF26DE"/>
  </w:style>
  <w:style w:type="paragraph" w:customStyle="1" w:styleId="Prrafodelista1">
    <w:name w:val="Párrafo de lista1"/>
    <w:basedOn w:val="Normal"/>
    <w:rsid w:val="00EF26DE"/>
    <w:pPr>
      <w:ind w:left="720"/>
      <w:contextualSpacing/>
    </w:pPr>
    <w:rPr>
      <w:rFonts w:ascii="Calibri" w:eastAsia="Times New Roman" w:hAnsi="Calibri" w:cs="Times New Roman"/>
    </w:rPr>
  </w:style>
  <w:style w:type="table" w:styleId="TableGrid">
    <w:name w:val="Table Grid"/>
    <w:basedOn w:val="TableNormal"/>
    <w:rsid w:val="0066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A1656"/>
    <w:rPr>
      <w:rFonts w:ascii="Verdana" w:eastAsiaTheme="minorEastAsia" w:hAnsi="Verdana" w:cs="Calibri"/>
      <w:b/>
      <w:color w:val="193C67"/>
    </w:rPr>
  </w:style>
  <w:style w:type="character" w:styleId="Hyperlink">
    <w:name w:val="Hyperlink"/>
    <w:basedOn w:val="DefaultParagraphFont"/>
    <w:unhideWhenUsed/>
    <w:rsid w:val="006A3C8B"/>
    <w:rPr>
      <w:color w:val="0000FF" w:themeColor="hyperlink"/>
      <w:u w:val="single"/>
    </w:rPr>
  </w:style>
  <w:style w:type="character" w:styleId="CommentReference">
    <w:name w:val="annotation reference"/>
    <w:basedOn w:val="DefaultParagraphFont"/>
    <w:unhideWhenUsed/>
    <w:rsid w:val="0016036B"/>
    <w:rPr>
      <w:sz w:val="16"/>
      <w:szCs w:val="16"/>
    </w:rPr>
  </w:style>
  <w:style w:type="paragraph" w:styleId="CommentText">
    <w:name w:val="annotation text"/>
    <w:basedOn w:val="Normal"/>
    <w:link w:val="CommentTextChar"/>
    <w:unhideWhenUsed/>
    <w:rsid w:val="0016036B"/>
    <w:pPr>
      <w:spacing w:line="240" w:lineRule="auto"/>
    </w:pPr>
    <w:rPr>
      <w:sz w:val="20"/>
      <w:szCs w:val="20"/>
    </w:rPr>
  </w:style>
  <w:style w:type="character" w:customStyle="1" w:styleId="CommentTextChar">
    <w:name w:val="Comment Text Char"/>
    <w:basedOn w:val="DefaultParagraphFont"/>
    <w:link w:val="CommentText"/>
    <w:rsid w:val="0016036B"/>
    <w:rPr>
      <w:sz w:val="20"/>
      <w:szCs w:val="20"/>
    </w:rPr>
  </w:style>
  <w:style w:type="paragraph" w:styleId="CommentSubject">
    <w:name w:val="annotation subject"/>
    <w:basedOn w:val="CommentText"/>
    <w:next w:val="CommentText"/>
    <w:link w:val="CommentSubjectChar"/>
    <w:unhideWhenUsed/>
    <w:rsid w:val="0016036B"/>
    <w:rPr>
      <w:b/>
      <w:bCs/>
    </w:rPr>
  </w:style>
  <w:style w:type="character" w:customStyle="1" w:styleId="CommentSubjectChar">
    <w:name w:val="Comment Subject Char"/>
    <w:basedOn w:val="CommentTextChar"/>
    <w:link w:val="CommentSubject"/>
    <w:rsid w:val="0016036B"/>
    <w:rPr>
      <w:b/>
      <w:bCs/>
      <w:sz w:val="20"/>
      <w:szCs w:val="20"/>
    </w:rPr>
  </w:style>
  <w:style w:type="paragraph" w:customStyle="1" w:styleId="Style2">
    <w:name w:val="Style2"/>
    <w:basedOn w:val="Normal"/>
    <w:link w:val="Style2Char"/>
    <w:qFormat/>
    <w:rsid w:val="00F66C1D"/>
    <w:pPr>
      <w:numPr>
        <w:numId w:val="14"/>
      </w:numPr>
      <w:tabs>
        <w:tab w:val="left" w:pos="567"/>
      </w:tabs>
      <w:spacing w:before="120" w:after="120"/>
      <w:jc w:val="both"/>
    </w:pPr>
    <w:rPr>
      <w:rFonts w:ascii="Gill Sans MT" w:eastAsiaTheme="minorEastAsia" w:hAnsi="Gill Sans MT" w:cs="Calibri"/>
      <w:color w:val="193C67"/>
      <w:sz w:val="20"/>
      <w:szCs w:val="20"/>
    </w:rPr>
  </w:style>
  <w:style w:type="character" w:customStyle="1" w:styleId="Style2Char">
    <w:name w:val="Style2 Char"/>
    <w:basedOn w:val="DefaultParagraphFont"/>
    <w:link w:val="Style2"/>
    <w:rsid w:val="00F66C1D"/>
    <w:rPr>
      <w:rFonts w:ascii="Gill Sans MT" w:eastAsiaTheme="minorEastAsia" w:hAnsi="Gill Sans MT" w:cs="Calibri"/>
      <w:color w:val="193C67"/>
      <w:sz w:val="20"/>
      <w:szCs w:val="20"/>
    </w:rPr>
  </w:style>
  <w:style w:type="paragraph" w:customStyle="1" w:styleId="Default">
    <w:name w:val="Default"/>
    <w:rsid w:val="00FB1F24"/>
    <w:pPr>
      <w:autoSpaceDE w:val="0"/>
      <w:autoSpaceDN w:val="0"/>
      <w:adjustRightInd w:val="0"/>
      <w:spacing w:after="0" w:line="240" w:lineRule="auto"/>
    </w:pPr>
    <w:rPr>
      <w:rFonts w:ascii="Gill Sans MT" w:hAnsi="Gill Sans MT" w:cs="Gill Sans MT"/>
      <w:color w:val="000000"/>
      <w:sz w:val="24"/>
      <w:szCs w:val="24"/>
    </w:rPr>
  </w:style>
  <w:style w:type="paragraph" w:styleId="Revision">
    <w:name w:val="Revision"/>
    <w:hidden/>
    <w:uiPriority w:val="99"/>
    <w:semiHidden/>
    <w:rsid w:val="009432C7"/>
    <w:pPr>
      <w:spacing w:after="0" w:line="240" w:lineRule="auto"/>
    </w:pPr>
  </w:style>
  <w:style w:type="character" w:customStyle="1" w:styleId="ui-provider">
    <w:name w:val="ui-provider"/>
    <w:basedOn w:val="DefaultParagraphFont"/>
    <w:rsid w:val="00FF0F18"/>
  </w:style>
  <w:style w:type="table" w:customStyle="1" w:styleId="Tablaconcuadrculaadif1">
    <w:name w:val="Tabla con cuadrícula adif1"/>
    <w:basedOn w:val="TableNormal"/>
    <w:next w:val="TableGrid"/>
    <w:uiPriority w:val="39"/>
    <w:rsid w:val="008A66B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6461FA"/>
    <w:pPr>
      <w:spacing w:after="0" w:line="240" w:lineRule="auto"/>
      <w:ind w:left="14"/>
    </w:pPr>
    <w:rPr>
      <w:rFonts w:ascii="Arial" w:eastAsia="Times New Roman" w:hAnsi="Arial" w:cs="Times New Roman"/>
      <w:spacing w:val="-5"/>
      <w:sz w:val="16"/>
      <w:szCs w:val="20"/>
      <w:lang w:val="en-US"/>
    </w:rPr>
  </w:style>
  <w:style w:type="paragraph" w:customStyle="1" w:styleId="Style1">
    <w:name w:val="Style1"/>
    <w:basedOn w:val="ListParagraph"/>
    <w:next w:val="Style2"/>
    <w:link w:val="Style1Char"/>
    <w:qFormat/>
    <w:rsid w:val="006461FA"/>
    <w:pPr>
      <w:numPr>
        <w:numId w:val="48"/>
      </w:numPr>
      <w:tabs>
        <w:tab w:val="left" w:pos="630"/>
      </w:tabs>
      <w:spacing w:before="120" w:after="120"/>
      <w:ind w:left="357" w:hanging="357"/>
      <w:contextualSpacing w:val="0"/>
      <w:jc w:val="both"/>
    </w:pPr>
    <w:rPr>
      <w:rFonts w:ascii="Gill Sans MT" w:eastAsia="Times New Roman" w:hAnsi="Gill Sans MT" w:cs="Calibri"/>
      <w:color w:val="193C67"/>
      <w:sz w:val="20"/>
      <w:szCs w:val="20"/>
    </w:rPr>
  </w:style>
  <w:style w:type="character" w:customStyle="1" w:styleId="Style1Char">
    <w:name w:val="Style1 Char"/>
    <w:link w:val="Style1"/>
    <w:rsid w:val="006461FA"/>
    <w:rPr>
      <w:rFonts w:ascii="Gill Sans MT" w:eastAsia="Times New Roman" w:hAnsi="Gill Sans MT" w:cs="Calibri"/>
      <w:color w:val="193C67"/>
      <w:sz w:val="20"/>
      <w:szCs w:val="20"/>
    </w:rPr>
  </w:style>
  <w:style w:type="paragraph" w:styleId="FootnoteText">
    <w:name w:val="footnote text"/>
    <w:basedOn w:val="Normal"/>
    <w:link w:val="FootnoteTextChar"/>
    <w:rsid w:val="006461FA"/>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6461FA"/>
    <w:rPr>
      <w:rFonts w:ascii="Arial" w:eastAsia="Times New Roman" w:hAnsi="Arial" w:cs="Times New Roman"/>
      <w:sz w:val="20"/>
      <w:szCs w:val="20"/>
      <w:lang w:val="en-US"/>
    </w:rPr>
  </w:style>
  <w:style w:type="character" w:styleId="FootnoteReference">
    <w:name w:val="footnote reference"/>
    <w:rsid w:val="006461FA"/>
    <w:rPr>
      <w:vertAlign w:val="superscript"/>
    </w:rPr>
  </w:style>
  <w:style w:type="paragraph" w:styleId="List">
    <w:name w:val="List"/>
    <w:basedOn w:val="Normal"/>
    <w:rsid w:val="006461FA"/>
    <w:pPr>
      <w:spacing w:after="0" w:line="240" w:lineRule="auto"/>
      <w:ind w:left="283" w:hanging="283"/>
      <w:contextualSpacing/>
    </w:pPr>
    <w:rPr>
      <w:rFonts w:ascii="Arial" w:eastAsia="Times New Roman" w:hAnsi="Arial" w:cs="Times New Roman"/>
      <w:sz w:val="20"/>
      <w:szCs w:val="20"/>
      <w:lang w:val="en-US"/>
    </w:rPr>
  </w:style>
  <w:style w:type="paragraph" w:customStyle="1" w:styleId="Style3">
    <w:name w:val="Style3"/>
    <w:basedOn w:val="Style2"/>
    <w:next w:val="Style2"/>
    <w:qFormat/>
    <w:rsid w:val="006461FA"/>
    <w:pPr>
      <w:numPr>
        <w:numId w:val="47"/>
      </w:numPr>
    </w:pPr>
    <w:rPr>
      <w:rFonts w:eastAsia="Times New Roman"/>
    </w:rPr>
  </w:style>
  <w:style w:type="character" w:styleId="PlaceholderText">
    <w:name w:val="Placeholder Text"/>
    <w:uiPriority w:val="99"/>
    <w:semiHidden/>
    <w:rsid w:val="006461FA"/>
    <w:rPr>
      <w:color w:val="808080"/>
    </w:rPr>
  </w:style>
  <w:style w:type="paragraph" w:styleId="NoSpacing">
    <w:name w:val="No Spacing"/>
    <w:basedOn w:val="Style3"/>
    <w:link w:val="NoSpacingChar"/>
    <w:uiPriority w:val="1"/>
    <w:qFormat/>
    <w:rsid w:val="006461FA"/>
    <w:pPr>
      <w:numPr>
        <w:numId w:val="50"/>
      </w:numPr>
      <w:ind w:left="357" w:hanging="357"/>
    </w:pPr>
    <w:rPr>
      <w:rFonts w:cs="Times New Roman"/>
      <w:szCs w:val="22"/>
      <w:lang w:eastAsia="ja-JP"/>
    </w:rPr>
  </w:style>
  <w:style w:type="character" w:customStyle="1" w:styleId="NoSpacingChar">
    <w:name w:val="No Spacing Char"/>
    <w:link w:val="NoSpacing"/>
    <w:uiPriority w:val="1"/>
    <w:rsid w:val="006461FA"/>
    <w:rPr>
      <w:rFonts w:ascii="Gill Sans MT" w:eastAsia="Times New Roman" w:hAnsi="Gill Sans MT" w:cs="Times New Roman"/>
      <w:color w:val="193C67"/>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4385">
      <w:bodyDiv w:val="1"/>
      <w:marLeft w:val="0"/>
      <w:marRight w:val="0"/>
      <w:marTop w:val="0"/>
      <w:marBottom w:val="0"/>
      <w:divBdr>
        <w:top w:val="none" w:sz="0" w:space="0" w:color="auto"/>
        <w:left w:val="none" w:sz="0" w:space="0" w:color="auto"/>
        <w:bottom w:val="none" w:sz="0" w:space="0" w:color="auto"/>
        <w:right w:val="none" w:sz="0" w:space="0" w:color="auto"/>
      </w:divBdr>
      <w:divsChild>
        <w:div w:id="367921637">
          <w:marLeft w:val="1354"/>
          <w:marRight w:val="0"/>
          <w:marTop w:val="0"/>
          <w:marBottom w:val="0"/>
          <w:divBdr>
            <w:top w:val="none" w:sz="0" w:space="0" w:color="auto"/>
            <w:left w:val="none" w:sz="0" w:space="0" w:color="auto"/>
            <w:bottom w:val="none" w:sz="0" w:space="0" w:color="auto"/>
            <w:right w:val="none" w:sz="0" w:space="0" w:color="auto"/>
          </w:divBdr>
        </w:div>
        <w:div w:id="553197069">
          <w:marLeft w:val="1354"/>
          <w:marRight w:val="0"/>
          <w:marTop w:val="0"/>
          <w:marBottom w:val="0"/>
          <w:divBdr>
            <w:top w:val="none" w:sz="0" w:space="0" w:color="auto"/>
            <w:left w:val="none" w:sz="0" w:space="0" w:color="auto"/>
            <w:bottom w:val="none" w:sz="0" w:space="0" w:color="auto"/>
            <w:right w:val="none" w:sz="0" w:space="0" w:color="auto"/>
          </w:divBdr>
        </w:div>
      </w:divsChild>
    </w:div>
    <w:div w:id="520825070">
      <w:bodyDiv w:val="1"/>
      <w:marLeft w:val="0"/>
      <w:marRight w:val="0"/>
      <w:marTop w:val="0"/>
      <w:marBottom w:val="0"/>
      <w:divBdr>
        <w:top w:val="none" w:sz="0" w:space="0" w:color="auto"/>
        <w:left w:val="none" w:sz="0" w:space="0" w:color="auto"/>
        <w:bottom w:val="none" w:sz="0" w:space="0" w:color="auto"/>
        <w:right w:val="none" w:sz="0" w:space="0" w:color="auto"/>
      </w:divBdr>
      <w:divsChild>
        <w:div w:id="111754273">
          <w:marLeft w:val="0"/>
          <w:marRight w:val="0"/>
          <w:marTop w:val="240"/>
          <w:marBottom w:val="240"/>
          <w:divBdr>
            <w:top w:val="none" w:sz="0" w:space="0" w:color="auto"/>
            <w:left w:val="none" w:sz="0" w:space="0" w:color="auto"/>
            <w:bottom w:val="none" w:sz="0" w:space="0" w:color="auto"/>
            <w:right w:val="none" w:sz="0" w:space="0" w:color="auto"/>
          </w:divBdr>
        </w:div>
        <w:div w:id="618294847">
          <w:marLeft w:val="0"/>
          <w:marRight w:val="0"/>
          <w:marTop w:val="240"/>
          <w:marBottom w:val="240"/>
          <w:divBdr>
            <w:top w:val="none" w:sz="0" w:space="0" w:color="auto"/>
            <w:left w:val="none" w:sz="0" w:space="0" w:color="auto"/>
            <w:bottom w:val="none" w:sz="0" w:space="0" w:color="auto"/>
            <w:right w:val="none" w:sz="0" w:space="0" w:color="auto"/>
          </w:divBdr>
        </w:div>
        <w:div w:id="1066100130">
          <w:marLeft w:val="0"/>
          <w:marRight w:val="0"/>
          <w:marTop w:val="240"/>
          <w:marBottom w:val="240"/>
          <w:divBdr>
            <w:top w:val="none" w:sz="0" w:space="0" w:color="auto"/>
            <w:left w:val="none" w:sz="0" w:space="0" w:color="auto"/>
            <w:bottom w:val="none" w:sz="0" w:space="0" w:color="auto"/>
            <w:right w:val="none" w:sz="0" w:space="0" w:color="auto"/>
          </w:divBdr>
        </w:div>
        <w:div w:id="1670861562">
          <w:marLeft w:val="0"/>
          <w:marRight w:val="0"/>
          <w:marTop w:val="240"/>
          <w:marBottom w:val="240"/>
          <w:divBdr>
            <w:top w:val="none" w:sz="0" w:space="0" w:color="auto"/>
            <w:left w:val="none" w:sz="0" w:space="0" w:color="auto"/>
            <w:bottom w:val="none" w:sz="0" w:space="0" w:color="auto"/>
            <w:right w:val="none" w:sz="0" w:space="0" w:color="auto"/>
          </w:divBdr>
        </w:div>
        <w:div w:id="1715546569">
          <w:marLeft w:val="0"/>
          <w:marRight w:val="0"/>
          <w:marTop w:val="240"/>
          <w:marBottom w:val="240"/>
          <w:divBdr>
            <w:top w:val="none" w:sz="0" w:space="0" w:color="auto"/>
            <w:left w:val="none" w:sz="0" w:space="0" w:color="auto"/>
            <w:bottom w:val="none" w:sz="0" w:space="0" w:color="auto"/>
            <w:right w:val="none" w:sz="0" w:space="0" w:color="auto"/>
          </w:divBdr>
        </w:div>
      </w:divsChild>
    </w:div>
    <w:div w:id="570234572">
      <w:bodyDiv w:val="1"/>
      <w:marLeft w:val="0"/>
      <w:marRight w:val="0"/>
      <w:marTop w:val="0"/>
      <w:marBottom w:val="0"/>
      <w:divBdr>
        <w:top w:val="none" w:sz="0" w:space="0" w:color="auto"/>
        <w:left w:val="none" w:sz="0" w:space="0" w:color="auto"/>
        <w:bottom w:val="none" w:sz="0" w:space="0" w:color="auto"/>
        <w:right w:val="none" w:sz="0" w:space="0" w:color="auto"/>
      </w:divBdr>
    </w:div>
    <w:div w:id="591546268">
      <w:bodyDiv w:val="1"/>
      <w:marLeft w:val="0"/>
      <w:marRight w:val="0"/>
      <w:marTop w:val="0"/>
      <w:marBottom w:val="0"/>
      <w:divBdr>
        <w:top w:val="none" w:sz="0" w:space="0" w:color="auto"/>
        <w:left w:val="none" w:sz="0" w:space="0" w:color="auto"/>
        <w:bottom w:val="none" w:sz="0" w:space="0" w:color="auto"/>
        <w:right w:val="none" w:sz="0" w:space="0" w:color="auto"/>
      </w:divBdr>
    </w:div>
    <w:div w:id="760488462">
      <w:bodyDiv w:val="1"/>
      <w:marLeft w:val="0"/>
      <w:marRight w:val="0"/>
      <w:marTop w:val="0"/>
      <w:marBottom w:val="0"/>
      <w:divBdr>
        <w:top w:val="none" w:sz="0" w:space="0" w:color="auto"/>
        <w:left w:val="none" w:sz="0" w:space="0" w:color="auto"/>
        <w:bottom w:val="none" w:sz="0" w:space="0" w:color="auto"/>
        <w:right w:val="none" w:sz="0" w:space="0" w:color="auto"/>
      </w:divBdr>
    </w:div>
    <w:div w:id="1224022979">
      <w:bodyDiv w:val="1"/>
      <w:marLeft w:val="0"/>
      <w:marRight w:val="0"/>
      <w:marTop w:val="0"/>
      <w:marBottom w:val="0"/>
      <w:divBdr>
        <w:top w:val="none" w:sz="0" w:space="0" w:color="auto"/>
        <w:left w:val="none" w:sz="0" w:space="0" w:color="auto"/>
        <w:bottom w:val="none" w:sz="0" w:space="0" w:color="auto"/>
        <w:right w:val="none" w:sz="0" w:space="0" w:color="auto"/>
      </w:divBdr>
    </w:div>
    <w:div w:id="1241016249">
      <w:bodyDiv w:val="1"/>
      <w:marLeft w:val="0"/>
      <w:marRight w:val="0"/>
      <w:marTop w:val="0"/>
      <w:marBottom w:val="0"/>
      <w:divBdr>
        <w:top w:val="none" w:sz="0" w:space="0" w:color="auto"/>
        <w:left w:val="none" w:sz="0" w:space="0" w:color="auto"/>
        <w:bottom w:val="none" w:sz="0" w:space="0" w:color="auto"/>
        <w:right w:val="none" w:sz="0" w:space="0" w:color="auto"/>
      </w:divBdr>
    </w:div>
    <w:div w:id="1431269795">
      <w:bodyDiv w:val="1"/>
      <w:marLeft w:val="0"/>
      <w:marRight w:val="0"/>
      <w:marTop w:val="0"/>
      <w:marBottom w:val="0"/>
      <w:divBdr>
        <w:top w:val="none" w:sz="0" w:space="0" w:color="auto"/>
        <w:left w:val="none" w:sz="0" w:space="0" w:color="auto"/>
        <w:bottom w:val="none" w:sz="0" w:space="0" w:color="auto"/>
        <w:right w:val="none" w:sz="0" w:space="0" w:color="auto"/>
      </w:divBdr>
    </w:div>
    <w:div w:id="1571771972">
      <w:bodyDiv w:val="1"/>
      <w:marLeft w:val="0"/>
      <w:marRight w:val="0"/>
      <w:marTop w:val="0"/>
      <w:marBottom w:val="0"/>
      <w:divBdr>
        <w:top w:val="none" w:sz="0" w:space="0" w:color="auto"/>
        <w:left w:val="none" w:sz="0" w:space="0" w:color="auto"/>
        <w:bottom w:val="none" w:sz="0" w:space="0" w:color="auto"/>
        <w:right w:val="none" w:sz="0" w:space="0" w:color="auto"/>
      </w:divBdr>
      <w:divsChild>
        <w:div w:id="27721924">
          <w:marLeft w:val="0"/>
          <w:marRight w:val="0"/>
          <w:marTop w:val="0"/>
          <w:marBottom w:val="0"/>
          <w:divBdr>
            <w:top w:val="none" w:sz="0" w:space="0" w:color="auto"/>
            <w:left w:val="none" w:sz="0" w:space="0" w:color="auto"/>
            <w:bottom w:val="none" w:sz="0" w:space="0" w:color="auto"/>
            <w:right w:val="none" w:sz="0" w:space="0" w:color="auto"/>
          </w:divBdr>
        </w:div>
      </w:divsChild>
    </w:div>
    <w:div w:id="1872574531">
      <w:bodyDiv w:val="1"/>
      <w:marLeft w:val="0"/>
      <w:marRight w:val="0"/>
      <w:marTop w:val="0"/>
      <w:marBottom w:val="0"/>
      <w:divBdr>
        <w:top w:val="none" w:sz="0" w:space="0" w:color="auto"/>
        <w:left w:val="none" w:sz="0" w:space="0" w:color="auto"/>
        <w:bottom w:val="none" w:sz="0" w:space="0" w:color="auto"/>
        <w:right w:val="none" w:sz="0" w:space="0" w:color="auto"/>
      </w:divBdr>
    </w:div>
    <w:div w:id="1903755434">
      <w:bodyDiv w:val="1"/>
      <w:marLeft w:val="0"/>
      <w:marRight w:val="0"/>
      <w:marTop w:val="0"/>
      <w:marBottom w:val="0"/>
      <w:divBdr>
        <w:top w:val="none" w:sz="0" w:space="0" w:color="auto"/>
        <w:left w:val="none" w:sz="0" w:space="0" w:color="auto"/>
        <w:bottom w:val="none" w:sz="0" w:space="0" w:color="auto"/>
        <w:right w:val="none" w:sz="0" w:space="0" w:color="auto"/>
      </w:divBdr>
    </w:div>
    <w:div w:id="2136869823">
      <w:bodyDiv w:val="1"/>
      <w:marLeft w:val="0"/>
      <w:marRight w:val="0"/>
      <w:marTop w:val="0"/>
      <w:marBottom w:val="0"/>
      <w:divBdr>
        <w:top w:val="none" w:sz="0" w:space="0" w:color="auto"/>
        <w:left w:val="none" w:sz="0" w:space="0" w:color="auto"/>
        <w:bottom w:val="none" w:sz="0" w:space="0" w:color="auto"/>
        <w:right w:val="none" w:sz="0" w:space="0" w:color="auto"/>
      </w:divBdr>
    </w:div>
    <w:div w:id="21455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ae5e23-27ff-404e-b61b-476d872f360c">
      <Terms xmlns="http://schemas.microsoft.com/office/infopath/2007/PartnerControls"/>
    </lcf76f155ced4ddcb4097134ff3c332f>
    <TaxCatchAll xmlns="d8361478-52c8-4108-80c9-94e845e54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1293CA207EE14FBBE83BA122308264" ma:contentTypeVersion="17" ma:contentTypeDescription="Create a new document." ma:contentTypeScope="" ma:versionID="e6b6aa742120092d2b388b440b41a1cd">
  <xsd:schema xmlns:xsd="http://www.w3.org/2001/XMLSchema" xmlns:xs="http://www.w3.org/2001/XMLSchema" xmlns:p="http://schemas.microsoft.com/office/2006/metadata/properties" xmlns:ns2="6cae5e23-27ff-404e-b61b-476d872f360c" xmlns:ns3="d8361478-52c8-4108-80c9-94e845e54c81" targetNamespace="http://schemas.microsoft.com/office/2006/metadata/properties" ma:root="true" ma:fieldsID="cac370f27f8b0074f38f07de979d3aa9" ns2:_="" ns3:_="">
    <xsd:import namespace="6cae5e23-27ff-404e-b61b-476d872f360c"/>
    <xsd:import namespace="d8361478-52c8-4108-80c9-94e845e54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5e23-27ff-404e-b61b-476d872f3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61478-52c8-4108-80c9-94e845e54c8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c9c96f-b078-4410-a501-2e1b58797d9d}" ma:internalName="TaxCatchAll" ma:showField="CatchAllData" ma:web="d8361478-52c8-4108-80c9-94e845e54c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625A-7BB2-4194-9363-933615BFD497}">
  <ds:schemaRefs>
    <ds:schemaRef ds:uri="http://schemas.microsoft.com/office/2006/metadata/properties"/>
    <ds:schemaRef ds:uri="http://schemas.microsoft.com/office/infopath/2007/PartnerControls"/>
    <ds:schemaRef ds:uri="6cae5e23-27ff-404e-b61b-476d872f360c"/>
    <ds:schemaRef ds:uri="d8361478-52c8-4108-80c9-94e845e54c81"/>
  </ds:schemaRefs>
</ds:datastoreItem>
</file>

<file path=customXml/itemProps2.xml><?xml version="1.0" encoding="utf-8"?>
<ds:datastoreItem xmlns:ds="http://schemas.openxmlformats.org/officeDocument/2006/customXml" ds:itemID="{C0ED1A59-2194-470C-A984-3BFC56102307}">
  <ds:schemaRefs>
    <ds:schemaRef ds:uri="http://schemas.microsoft.com/sharepoint/v3/contenttype/forms"/>
  </ds:schemaRefs>
</ds:datastoreItem>
</file>

<file path=customXml/itemProps3.xml><?xml version="1.0" encoding="utf-8"?>
<ds:datastoreItem xmlns:ds="http://schemas.openxmlformats.org/officeDocument/2006/customXml" ds:itemID="{35B409AE-014D-4166-B775-F7C1D6D53DC4}">
  <ds:schemaRefs>
    <ds:schemaRef ds:uri="http://schemas.openxmlformats.org/officeDocument/2006/bibliography"/>
  </ds:schemaRefs>
</ds:datastoreItem>
</file>

<file path=customXml/itemProps4.xml><?xml version="1.0" encoding="utf-8"?>
<ds:datastoreItem xmlns:ds="http://schemas.openxmlformats.org/officeDocument/2006/customXml" ds:itemID="{F2324499-785D-42EA-8450-3C6494DCC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5e23-27ff-404e-b61b-476d872f360c"/>
    <ds:schemaRef ds:uri="d8361478-52c8-4108-80c9-94e845e54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2494</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Links>
    <vt:vector size="102" baseType="variant">
      <vt:variant>
        <vt:i4>4522102</vt:i4>
      </vt:variant>
      <vt:variant>
        <vt:i4>51</vt:i4>
      </vt:variant>
      <vt:variant>
        <vt:i4>0</vt:i4>
      </vt:variant>
      <vt:variant>
        <vt:i4>5</vt:i4>
      </vt:variant>
      <vt:variant>
        <vt:lpwstr>mailto:fondicoglobal@axispart.com</vt:lpwstr>
      </vt:variant>
      <vt:variant>
        <vt:lpwstr/>
      </vt:variant>
      <vt:variant>
        <vt:i4>5177408</vt:i4>
      </vt:variant>
      <vt:variant>
        <vt:i4>45</vt:i4>
      </vt:variant>
      <vt:variant>
        <vt:i4>0</vt:i4>
      </vt:variant>
      <vt:variant>
        <vt:i4>5</vt:i4>
      </vt:variant>
      <vt:variant>
        <vt:lpwstr>http://www.axispart.com/</vt:lpwstr>
      </vt:variant>
      <vt:variant>
        <vt:lpwstr/>
      </vt:variant>
      <vt:variant>
        <vt:i4>4653132</vt:i4>
      </vt:variant>
      <vt:variant>
        <vt:i4>42</vt:i4>
      </vt:variant>
      <vt:variant>
        <vt:i4>0</vt:i4>
      </vt:variant>
      <vt:variant>
        <vt:i4>5</vt:i4>
      </vt:variant>
      <vt:variant>
        <vt:lpwstr>https://www.boe.es/doue/2018/193/L00001-00222.pdf</vt:lpwstr>
      </vt:variant>
      <vt:variant>
        <vt:lpwstr/>
      </vt:variant>
      <vt:variant>
        <vt:i4>2555970</vt:i4>
      </vt:variant>
      <vt:variant>
        <vt:i4>39</vt:i4>
      </vt:variant>
      <vt:variant>
        <vt:i4>0</vt:i4>
      </vt:variant>
      <vt:variant>
        <vt:i4>5</vt:i4>
      </vt:variant>
      <vt:variant>
        <vt:lpwstr>https://www.boe.es/diario_boe/txt.php?id=BOE-A-2023-13536</vt:lpwstr>
      </vt:variant>
      <vt:variant>
        <vt:lpwstr/>
      </vt:variant>
      <vt:variant>
        <vt:i4>2031702</vt:i4>
      </vt:variant>
      <vt:variant>
        <vt:i4>36</vt:i4>
      </vt:variant>
      <vt:variant>
        <vt:i4>0</vt:i4>
      </vt:variant>
      <vt:variant>
        <vt:i4>5</vt:i4>
      </vt:variant>
      <vt:variant>
        <vt:lpwstr>https://www.boe.es/buscar/doc.php?id=BOE-A-2021-7053</vt:lpwstr>
      </vt:variant>
      <vt:variant>
        <vt:lpwstr/>
      </vt:variant>
      <vt:variant>
        <vt:i4>2031703</vt:i4>
      </vt:variant>
      <vt:variant>
        <vt:i4>33</vt:i4>
      </vt:variant>
      <vt:variant>
        <vt:i4>0</vt:i4>
      </vt:variant>
      <vt:variant>
        <vt:i4>5</vt:i4>
      </vt:variant>
      <vt:variant>
        <vt:lpwstr>https://www.boe.es/buscar/doc.php?id=BOE-A-2020-17340</vt:lpwstr>
      </vt:variant>
      <vt:variant>
        <vt:lpwstr/>
      </vt:variant>
      <vt:variant>
        <vt:i4>8257654</vt:i4>
      </vt:variant>
      <vt:variant>
        <vt:i4>30</vt:i4>
      </vt:variant>
      <vt:variant>
        <vt:i4>0</vt:i4>
      </vt:variant>
      <vt:variant>
        <vt:i4>5</vt:i4>
      </vt:variant>
      <vt:variant>
        <vt:lpwstr>https://www.boe.es/buscar/doc.php?id=DOUE-L-2021-80170</vt:lpwstr>
      </vt:variant>
      <vt:variant>
        <vt:lpwstr/>
      </vt:variant>
      <vt:variant>
        <vt:i4>2031709</vt:i4>
      </vt:variant>
      <vt:variant>
        <vt:i4>27</vt:i4>
      </vt:variant>
      <vt:variant>
        <vt:i4>0</vt:i4>
      </vt:variant>
      <vt:variant>
        <vt:i4>5</vt:i4>
      </vt:variant>
      <vt:variant>
        <vt:lpwstr>https://www.boe.es/buscar/doc.php?id=BOE-A-2021-15861</vt:lpwstr>
      </vt:variant>
      <vt:variant>
        <vt:lpwstr/>
      </vt:variant>
      <vt:variant>
        <vt:i4>2031709</vt:i4>
      </vt:variant>
      <vt:variant>
        <vt:i4>24</vt:i4>
      </vt:variant>
      <vt:variant>
        <vt:i4>0</vt:i4>
      </vt:variant>
      <vt:variant>
        <vt:i4>5</vt:i4>
      </vt:variant>
      <vt:variant>
        <vt:lpwstr>https://www.boe.es/buscar/doc.php?id=BOE-A-2021-15860</vt:lpwstr>
      </vt:variant>
      <vt:variant>
        <vt:lpwstr/>
      </vt:variant>
      <vt:variant>
        <vt:i4>5963898</vt:i4>
      </vt:variant>
      <vt:variant>
        <vt:i4>21</vt:i4>
      </vt:variant>
      <vt:variant>
        <vt:i4>0</vt:i4>
      </vt:variant>
      <vt:variant>
        <vt:i4>5</vt:i4>
      </vt:variant>
      <vt:variant>
        <vt:lpwstr>https://planderecuperacion.gob.es/sites/default/files/2023-10/02102023_adenda_plan_recuperacion_documento_completo.pdf</vt:lpwstr>
      </vt:variant>
      <vt:variant>
        <vt:lpwstr/>
      </vt:variant>
      <vt:variant>
        <vt:i4>1376334</vt:i4>
      </vt:variant>
      <vt:variant>
        <vt:i4>18</vt:i4>
      </vt:variant>
      <vt:variant>
        <vt:i4>0</vt:i4>
      </vt:variant>
      <vt:variant>
        <vt:i4>5</vt:i4>
      </vt:variant>
      <vt:variant>
        <vt:lpwstr>https://data.consilium.europa.eu/doc/document/ST-13695-2023-REV-1/en/pdf</vt:lpwstr>
      </vt:variant>
      <vt:variant>
        <vt:lpwstr/>
      </vt:variant>
      <vt:variant>
        <vt:i4>1376334</vt:i4>
      </vt:variant>
      <vt:variant>
        <vt:i4>15</vt:i4>
      </vt:variant>
      <vt:variant>
        <vt:i4>0</vt:i4>
      </vt:variant>
      <vt:variant>
        <vt:i4>5</vt:i4>
      </vt:variant>
      <vt:variant>
        <vt:lpwstr>https://data.consilium.europa.eu/doc/document/ST-13695-2023-REV-1/en/pdf</vt:lpwstr>
      </vt:variant>
      <vt:variant>
        <vt:lpwstr/>
      </vt:variant>
      <vt:variant>
        <vt:i4>5963898</vt:i4>
      </vt:variant>
      <vt:variant>
        <vt:i4>12</vt:i4>
      </vt:variant>
      <vt:variant>
        <vt:i4>0</vt:i4>
      </vt:variant>
      <vt:variant>
        <vt:i4>5</vt:i4>
      </vt:variant>
      <vt:variant>
        <vt:lpwstr>https://planderecuperacion.gob.es/sites/default/files/2023-10/02102023_adenda_plan_recuperacion_documento_completo.pdf</vt:lpwstr>
      </vt:variant>
      <vt:variant>
        <vt:lpwstr/>
      </vt:variant>
      <vt:variant>
        <vt:i4>2555970</vt:i4>
      </vt:variant>
      <vt:variant>
        <vt:i4>9</vt:i4>
      </vt:variant>
      <vt:variant>
        <vt:i4>0</vt:i4>
      </vt:variant>
      <vt:variant>
        <vt:i4>5</vt:i4>
      </vt:variant>
      <vt:variant>
        <vt:lpwstr>https://www.boe.es/diario_boe/txt.php?id=BOE-A-2023-13536</vt:lpwstr>
      </vt:variant>
      <vt:variant>
        <vt:lpwstr/>
      </vt:variant>
      <vt:variant>
        <vt:i4>2752566</vt:i4>
      </vt:variant>
      <vt:variant>
        <vt:i4>6</vt:i4>
      </vt:variant>
      <vt:variant>
        <vt:i4>0</vt:i4>
      </vt:variant>
      <vt:variant>
        <vt:i4>5</vt:i4>
      </vt:variant>
      <vt:variant>
        <vt:lpwstr>https://planderecuperacion.gob.es/</vt:lpwstr>
      </vt:variant>
      <vt:variant>
        <vt:lpwstr/>
      </vt:variant>
      <vt:variant>
        <vt:i4>2031702</vt:i4>
      </vt:variant>
      <vt:variant>
        <vt:i4>3</vt:i4>
      </vt:variant>
      <vt:variant>
        <vt:i4>0</vt:i4>
      </vt:variant>
      <vt:variant>
        <vt:i4>5</vt:i4>
      </vt:variant>
      <vt:variant>
        <vt:lpwstr>https://www.boe.es/buscar/doc.php?id=BOE-A-2021-7053</vt:lpwstr>
      </vt:variant>
      <vt:variant>
        <vt:lpwstr/>
      </vt:variant>
      <vt:variant>
        <vt:i4>8257654</vt:i4>
      </vt:variant>
      <vt:variant>
        <vt:i4>0</vt:i4>
      </vt:variant>
      <vt:variant>
        <vt:i4>0</vt:i4>
      </vt:variant>
      <vt:variant>
        <vt:i4>5</vt:i4>
      </vt:variant>
      <vt:variant>
        <vt:lpwstr>https://www.boe.es/buscar/doc.php?id=DOUE-L-2021-80170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2022-09-29T12:19:00Z</dcterms:created>
  <dcterms:modified xsi:type="dcterms:W3CDTF">2025-01-09T08:48:00Z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2021-09-15T18:13:41Z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a1322c52-5345-4207-afbe-288c431e6d8a</vt:lpwstr>
  </property>
  <property fmtid="{D5CDD505-2E9C-101B-9397-08002B2CF9AE}" pid="8" name="MSIP_Label_ea60d57e-af5b-4752-ac57-3e4f28ca11dc_ContentBits">
    <vt:lpwstr>0</vt:lpwstr>
  </property>
  <property fmtid="{D5CDD505-2E9C-101B-9397-08002B2CF9AE}" pid="9" name="ContentTypeId">
    <vt:lpwstr>0x010100D91293CA207EE14FBBE83BA122308264</vt:lpwstr>
  </property>
  <property fmtid="{D5CDD505-2E9C-101B-9397-08002B2CF9AE}" pid="10" name="MediaServiceImageTags">
    <vt:lpwstr/>
  </property>
</Properties>
</file>